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ECAC5" w14:textId="77777777" w:rsidR="007B1520" w:rsidRDefault="007B1520" w:rsidP="007B1520">
      <w:pPr>
        <w:pStyle w:val="Heading1"/>
        <w:spacing w:before="120"/>
        <w:jc w:val="center"/>
      </w:pPr>
      <w:bookmarkStart w:id="0" w:name="_GoBack"/>
      <w:bookmarkEnd w:id="0"/>
      <w:r>
        <w:t>South West Adelaide’s Residential Heritage</w:t>
      </w:r>
    </w:p>
    <w:p w14:paraId="7B1ECAC6" w14:textId="77777777" w:rsidR="00310691" w:rsidRDefault="007B1520" w:rsidP="00310691">
      <w:pPr>
        <w:spacing w:after="0" w:line="240" w:lineRule="auto"/>
        <w:jc w:val="center"/>
        <w:rPr>
          <w:i/>
          <w:sz w:val="20"/>
        </w:rPr>
      </w:pPr>
      <w:r w:rsidRPr="002467FD">
        <w:rPr>
          <w:i/>
          <w:sz w:val="20"/>
        </w:rPr>
        <w:t>‘When you look at a house</w:t>
      </w:r>
      <w:r w:rsidR="00310691">
        <w:rPr>
          <w:i/>
          <w:sz w:val="20"/>
        </w:rPr>
        <w:t>, can you guess how old it is?</w:t>
      </w:r>
    </w:p>
    <w:p w14:paraId="7B1ECAC7" w14:textId="77777777" w:rsidR="007B1520" w:rsidRPr="002467FD" w:rsidRDefault="00310691" w:rsidP="00310691">
      <w:pPr>
        <w:spacing w:after="0" w:line="240" w:lineRule="auto"/>
        <w:jc w:val="center"/>
        <w:rPr>
          <w:sz w:val="20"/>
        </w:rPr>
      </w:pPr>
      <w:r>
        <w:rPr>
          <w:i/>
          <w:sz w:val="20"/>
        </w:rPr>
        <w:t>H</w:t>
      </w:r>
      <w:r w:rsidR="007B1520" w:rsidRPr="002467FD">
        <w:rPr>
          <w:i/>
          <w:sz w:val="20"/>
        </w:rPr>
        <w:t>ouses can tell the whole history of South Australia if you know how to read the signs.’</w:t>
      </w:r>
    </w:p>
    <w:p w14:paraId="7B1ECAC8" w14:textId="77777777" w:rsidR="007B1520" w:rsidRPr="002467FD" w:rsidRDefault="007B1520" w:rsidP="007B1520">
      <w:pPr>
        <w:spacing w:after="0" w:line="240" w:lineRule="auto"/>
        <w:rPr>
          <w:sz w:val="20"/>
        </w:rPr>
      </w:pPr>
    </w:p>
    <w:p w14:paraId="7B1ECAC9" w14:textId="77777777" w:rsidR="007B1520" w:rsidRPr="00317C94" w:rsidRDefault="007B1520" w:rsidP="007B1520">
      <w:pPr>
        <w:spacing w:after="0" w:line="240" w:lineRule="auto"/>
      </w:pPr>
      <w:r w:rsidRPr="00317C94">
        <w:t>In 1837, Surveyor-General, Colonel William Light, established key physical characteristics of Adelaide when he selected the site, laying out a city in a spacious and regular form, in two sections north and south of the River Torrens, each subdivided into town acres interspersed with public squares and thoroughfares, and the whole surrounded by Park Lands which acted like city walls to prevent continuous urban development.  Within the city boundaries there quickly developed regions and communities each with distinctive characteristics, based largely on the chief activities in these areas.</w:t>
      </w:r>
    </w:p>
    <w:p w14:paraId="7B1ECACA" w14:textId="77777777" w:rsidR="007B1520" w:rsidRPr="00317C94" w:rsidRDefault="007B1520" w:rsidP="007B1520">
      <w:pPr>
        <w:spacing w:after="0" w:line="240" w:lineRule="auto"/>
      </w:pPr>
    </w:p>
    <w:p w14:paraId="7B1ECACB" w14:textId="77777777" w:rsidR="007B1520" w:rsidRPr="00317C94" w:rsidRDefault="007B1520" w:rsidP="007B1520">
      <w:pPr>
        <w:spacing w:after="0" w:line="240" w:lineRule="auto"/>
      </w:pPr>
      <w:r w:rsidRPr="00317C94">
        <w:t xml:space="preserve">The South Western area, removed from the intense commercial and cultural activity which began on North Terrace, </w:t>
      </w:r>
      <w:proofErr w:type="spellStart"/>
      <w:r w:rsidRPr="00317C94">
        <w:t>Hindley</w:t>
      </w:r>
      <w:proofErr w:type="spellEnd"/>
      <w:r w:rsidRPr="00317C94">
        <w:t xml:space="preserve"> and Rundle Streets, attracted  mostly people from the ‘labouring classes’ who were able to afford only the very small allotments offered for sale by land owners who subdivided their original Town Acres. </w:t>
      </w:r>
      <w:r w:rsidR="00310691" w:rsidRPr="00317C94">
        <w:t xml:space="preserve">Many could not even afford these tiny lots and were forced to pay more than 50% of their income in rent, for what eventually became very squalid hovels due to their poor construction. </w:t>
      </w:r>
      <w:r w:rsidRPr="00317C94">
        <w:t>There were no laws in place to regulate subdivisions, so some landowners were able to take advantage of high land prices to divide their properties into lots of only 3-5 metres in width or build row houses to rent for very high prices.</w:t>
      </w:r>
    </w:p>
    <w:p w14:paraId="7B1ECACC" w14:textId="77777777" w:rsidR="00317C94" w:rsidRDefault="00317C94" w:rsidP="007B1520">
      <w:pPr>
        <w:spacing w:after="0" w:line="240" w:lineRule="auto"/>
        <w:rPr>
          <w:sz w:val="20"/>
        </w:rPr>
      </w:pPr>
    </w:p>
    <w:tbl>
      <w:tblPr>
        <w:tblStyle w:val="TableGrid"/>
        <w:tblW w:w="0" w:type="auto"/>
        <w:tblLook w:val="04A0" w:firstRow="1" w:lastRow="0" w:firstColumn="1" w:lastColumn="0" w:noHBand="0" w:noVBand="1"/>
      </w:tblPr>
      <w:tblGrid>
        <w:gridCol w:w="5070"/>
        <w:gridCol w:w="5612"/>
      </w:tblGrid>
      <w:tr w:rsidR="00310691" w14:paraId="7B1ECACF" w14:textId="77777777" w:rsidTr="00317C94">
        <w:tc>
          <w:tcPr>
            <w:tcW w:w="5070" w:type="dxa"/>
          </w:tcPr>
          <w:p w14:paraId="7B1ECACD" w14:textId="77777777" w:rsidR="00310691" w:rsidRDefault="00310691" w:rsidP="000914A0">
            <w:pPr>
              <w:jc w:val="center"/>
              <w:rPr>
                <w:sz w:val="20"/>
              </w:rPr>
            </w:pPr>
            <w:r>
              <w:rPr>
                <w:noProof/>
                <w:lang w:eastAsia="en-AU"/>
              </w:rPr>
              <w:drawing>
                <wp:inline distT="0" distB="0" distL="0" distR="0" wp14:anchorId="7B1ECBB9" wp14:editId="7B1ECBBA">
                  <wp:extent cx="2657475" cy="3881707"/>
                  <wp:effectExtent l="0" t="0" r="0" b="5080"/>
                  <wp:docPr id="4" name="Picture 4" descr="Map of Light's Plan of the city of Adelaide in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of Light's Plan of the city of Adelaide in South Australia"/>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32000"/>
                                    </a14:imgEffect>
                                  </a14:imgLayer>
                                </a14:imgProps>
                              </a:ext>
                              <a:ext uri="{28A0092B-C50C-407E-A947-70E740481C1C}">
                                <a14:useLocalDpi xmlns:a14="http://schemas.microsoft.com/office/drawing/2010/main" val="0"/>
                              </a:ext>
                            </a:extLst>
                          </a:blip>
                          <a:srcRect l="4887" r="8124"/>
                          <a:stretch/>
                        </pic:blipFill>
                        <pic:spPr bwMode="auto">
                          <a:xfrm>
                            <a:off x="0" y="0"/>
                            <a:ext cx="2687013" cy="39248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2" w:type="dxa"/>
          </w:tcPr>
          <w:p w14:paraId="7B1ECACE" w14:textId="77777777" w:rsidR="00310691" w:rsidRDefault="00317C94" w:rsidP="000914A0">
            <w:pPr>
              <w:jc w:val="center"/>
              <w:rPr>
                <w:sz w:val="20"/>
              </w:rPr>
            </w:pPr>
            <w:r>
              <w:rPr>
                <w:noProof/>
                <w:sz w:val="20"/>
                <w:lang w:eastAsia="en-AU"/>
              </w:rPr>
              <w:drawing>
                <wp:inline distT="0" distB="0" distL="0" distR="0" wp14:anchorId="7B1ECBBB" wp14:editId="7B1ECBBC">
                  <wp:extent cx="2847975" cy="38348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3834813"/>
                          </a:xfrm>
                          <a:prstGeom prst="rect">
                            <a:avLst/>
                          </a:prstGeom>
                          <a:noFill/>
                        </pic:spPr>
                      </pic:pic>
                    </a:graphicData>
                  </a:graphic>
                </wp:inline>
              </w:drawing>
            </w:r>
          </w:p>
        </w:tc>
      </w:tr>
      <w:tr w:rsidR="00310691" w14:paraId="7B1ECAD3" w14:textId="77777777" w:rsidTr="00317C94">
        <w:tc>
          <w:tcPr>
            <w:tcW w:w="5070" w:type="dxa"/>
          </w:tcPr>
          <w:p w14:paraId="7B1ECAD0" w14:textId="77777777" w:rsidR="00310691" w:rsidRPr="00317C94" w:rsidRDefault="00310691" w:rsidP="007B1520">
            <w:pPr>
              <w:rPr>
                <w:sz w:val="24"/>
              </w:rPr>
            </w:pPr>
            <w:r w:rsidRPr="00317C94">
              <w:t>Colonel Light’s City Plan 1837</w:t>
            </w:r>
            <w:r w:rsidRPr="00317C94">
              <w:rPr>
                <w:sz w:val="24"/>
              </w:rPr>
              <w:t xml:space="preserve"> showing </w:t>
            </w:r>
            <w:proofErr w:type="gramStart"/>
            <w:r w:rsidRPr="00317C94">
              <w:rPr>
                <w:sz w:val="24"/>
              </w:rPr>
              <w:t>his  allocation</w:t>
            </w:r>
            <w:proofErr w:type="gramEnd"/>
            <w:r w:rsidRPr="00317C94">
              <w:rPr>
                <w:sz w:val="24"/>
              </w:rPr>
              <w:t xml:space="preserve"> of town allotments to the north and south of the fertile plain surrounding the River Torrens.</w:t>
            </w:r>
          </w:p>
          <w:p w14:paraId="7B1ECAD1" w14:textId="77777777" w:rsidR="00310691" w:rsidRDefault="00310691" w:rsidP="007B1520">
            <w:pPr>
              <w:rPr>
                <w:sz w:val="20"/>
              </w:rPr>
            </w:pPr>
            <w:r w:rsidRPr="00317C94">
              <w:rPr>
                <w:sz w:val="24"/>
              </w:rPr>
              <w:t xml:space="preserve">Note the provision for wide avenues circling the city and also running west to east to take advantage of the </w:t>
            </w:r>
            <w:r w:rsidRPr="00317C94">
              <w:rPr>
                <w:i/>
                <w:sz w:val="24"/>
              </w:rPr>
              <w:t>‘cleansing sea breezes arising in the west’</w:t>
            </w:r>
            <w:r w:rsidRPr="00317C94">
              <w:rPr>
                <w:sz w:val="24"/>
              </w:rPr>
              <w:t xml:space="preserve">. Light made provisions for a </w:t>
            </w:r>
            <w:r w:rsidRPr="00317C94">
              <w:rPr>
                <w:i/>
                <w:sz w:val="24"/>
              </w:rPr>
              <w:t xml:space="preserve">‘belt of green parklands’ </w:t>
            </w:r>
            <w:r w:rsidRPr="00317C94">
              <w:rPr>
                <w:sz w:val="24"/>
              </w:rPr>
              <w:t xml:space="preserve">to surround the city and also 5 main squares for the </w:t>
            </w:r>
            <w:r w:rsidRPr="00317C94">
              <w:rPr>
                <w:i/>
                <w:sz w:val="24"/>
              </w:rPr>
              <w:t>‘leisure pursuits’</w:t>
            </w:r>
            <w:r w:rsidRPr="00317C94">
              <w:rPr>
                <w:sz w:val="24"/>
              </w:rPr>
              <w:t xml:space="preserve"> of its citizens.</w:t>
            </w:r>
          </w:p>
        </w:tc>
        <w:tc>
          <w:tcPr>
            <w:tcW w:w="5612" w:type="dxa"/>
          </w:tcPr>
          <w:p w14:paraId="7B1ECAD2" w14:textId="77777777" w:rsidR="00310691" w:rsidRDefault="00317C94" w:rsidP="007B1520">
            <w:pPr>
              <w:rPr>
                <w:sz w:val="20"/>
              </w:rPr>
            </w:pPr>
            <w:r>
              <w:t>1842 map by George Strickland Kingston showing Adelaide’s growth as a settlement and the concentration of the dwellings within easy reach of the River Torrens. At this point, only the main streets had been constructed and they were covered in loose gravel which made travel by horse, or horse-drawn cart, slow and cumbersome. When it rained, large pot-holes formed and the roads became even more uneven and treacherous. There was no sewerage, so rubbish and personal waste had to be carted away &amp; was dumped in the parklands to the north west of the city. Instances of the rubbish leeching into the only water supply – the Torrens river – were widely condemned by local newspapers.  Typhoid fever, cholera &amp; dysentery were rife.</w:t>
            </w:r>
          </w:p>
        </w:tc>
      </w:tr>
    </w:tbl>
    <w:p w14:paraId="7B1ECAD4" w14:textId="77777777" w:rsidR="00310691" w:rsidRPr="002467FD" w:rsidRDefault="00310691" w:rsidP="007B1520">
      <w:pPr>
        <w:spacing w:after="0" w:line="240" w:lineRule="auto"/>
        <w:rPr>
          <w:sz w:val="20"/>
        </w:rPr>
      </w:pPr>
    </w:p>
    <w:p w14:paraId="7B1ECAD5" w14:textId="77777777" w:rsidR="00310691" w:rsidRDefault="00310691">
      <w:r>
        <w:br w:type="page"/>
      </w:r>
    </w:p>
    <w:p w14:paraId="7B1ECAD6" w14:textId="77777777" w:rsidR="007B1520" w:rsidRDefault="007B1520" w:rsidP="007B1520">
      <w:pPr>
        <w:spacing w:after="0" w:line="240" w:lineRule="auto"/>
      </w:pPr>
    </w:p>
    <w:tbl>
      <w:tblPr>
        <w:tblStyle w:val="TableGrid"/>
        <w:tblW w:w="0" w:type="auto"/>
        <w:tblLook w:val="04A0" w:firstRow="1" w:lastRow="0" w:firstColumn="1" w:lastColumn="0" w:noHBand="0" w:noVBand="1"/>
      </w:tblPr>
      <w:tblGrid>
        <w:gridCol w:w="700"/>
        <w:gridCol w:w="9898"/>
      </w:tblGrid>
      <w:tr w:rsidR="007B1520" w:rsidRPr="002D716D" w14:paraId="7B1ECAD8" w14:textId="77777777" w:rsidTr="00161979">
        <w:tc>
          <w:tcPr>
            <w:tcW w:w="10598" w:type="dxa"/>
            <w:gridSpan w:val="2"/>
          </w:tcPr>
          <w:p w14:paraId="7B1ECAD7" w14:textId="77777777" w:rsidR="007B1520" w:rsidRPr="00317C94" w:rsidRDefault="007B1520" w:rsidP="00161979">
            <w:pPr>
              <w:jc w:val="center"/>
              <w:rPr>
                <w:b/>
                <w:szCs w:val="20"/>
              </w:rPr>
            </w:pPr>
            <w:r w:rsidRPr="00317C94">
              <w:rPr>
                <w:b/>
                <w:szCs w:val="20"/>
              </w:rPr>
              <w:t>Timeline of infrastructure developments within city of Adelaide</w:t>
            </w:r>
          </w:p>
        </w:tc>
      </w:tr>
      <w:tr w:rsidR="007B1520" w:rsidRPr="002D716D" w14:paraId="7B1ECADC" w14:textId="77777777" w:rsidTr="00317C94">
        <w:tc>
          <w:tcPr>
            <w:tcW w:w="700" w:type="dxa"/>
          </w:tcPr>
          <w:p w14:paraId="7B1ECAD9" w14:textId="77777777" w:rsidR="007B1520" w:rsidRPr="002D716D" w:rsidRDefault="007B1520" w:rsidP="00161979">
            <w:pPr>
              <w:rPr>
                <w:sz w:val="20"/>
                <w:szCs w:val="20"/>
              </w:rPr>
            </w:pPr>
            <w:r w:rsidRPr="002D716D">
              <w:rPr>
                <w:sz w:val="20"/>
                <w:szCs w:val="20"/>
              </w:rPr>
              <w:t>1837</w:t>
            </w:r>
          </w:p>
        </w:tc>
        <w:tc>
          <w:tcPr>
            <w:tcW w:w="9898" w:type="dxa"/>
          </w:tcPr>
          <w:p w14:paraId="7B1ECADA" w14:textId="77777777" w:rsidR="007B1520" w:rsidRPr="00317C94" w:rsidRDefault="007B1520" w:rsidP="00161979">
            <w:pPr>
              <w:rPr>
                <w:szCs w:val="20"/>
              </w:rPr>
            </w:pPr>
            <w:r w:rsidRPr="00317C94">
              <w:rPr>
                <w:szCs w:val="20"/>
              </w:rPr>
              <w:t>Land allocated to people with land orders, remainder sold by auction.</w:t>
            </w:r>
          </w:p>
          <w:p w14:paraId="7B1ECADB" w14:textId="77777777" w:rsidR="007B1520" w:rsidRPr="00317C94" w:rsidRDefault="007B1520" w:rsidP="00161979">
            <w:pPr>
              <w:rPr>
                <w:szCs w:val="20"/>
              </w:rPr>
            </w:pPr>
            <w:r w:rsidRPr="00317C94">
              <w:rPr>
                <w:szCs w:val="20"/>
              </w:rPr>
              <w:t xml:space="preserve">Water carried by horse-drawn carts from River Torrens. Effluent carted away and dumped on open land. </w:t>
            </w:r>
          </w:p>
        </w:tc>
      </w:tr>
      <w:tr w:rsidR="007B1520" w:rsidRPr="002D716D" w14:paraId="7B1ECADF" w14:textId="77777777" w:rsidTr="00317C94">
        <w:tc>
          <w:tcPr>
            <w:tcW w:w="700" w:type="dxa"/>
          </w:tcPr>
          <w:p w14:paraId="7B1ECADD" w14:textId="77777777" w:rsidR="007B1520" w:rsidRPr="002D716D" w:rsidRDefault="007B1520" w:rsidP="00161979">
            <w:pPr>
              <w:rPr>
                <w:sz w:val="20"/>
                <w:szCs w:val="20"/>
              </w:rPr>
            </w:pPr>
            <w:r w:rsidRPr="002D716D">
              <w:rPr>
                <w:sz w:val="20"/>
                <w:szCs w:val="20"/>
              </w:rPr>
              <w:t>1839</w:t>
            </w:r>
          </w:p>
        </w:tc>
        <w:tc>
          <w:tcPr>
            <w:tcW w:w="9898" w:type="dxa"/>
          </w:tcPr>
          <w:p w14:paraId="7B1ECADE" w14:textId="77777777" w:rsidR="007B1520" w:rsidRPr="00317C94" w:rsidRDefault="007B1520" w:rsidP="00161979">
            <w:pPr>
              <w:rPr>
                <w:b/>
                <w:szCs w:val="20"/>
              </w:rPr>
            </w:pPr>
            <w:r w:rsidRPr="00317C94">
              <w:rPr>
                <w:b/>
                <w:szCs w:val="20"/>
              </w:rPr>
              <w:t>Port Road opens – first road built</w:t>
            </w:r>
          </w:p>
        </w:tc>
      </w:tr>
      <w:tr w:rsidR="007B1520" w:rsidRPr="002D716D" w14:paraId="7B1ECAE3" w14:textId="77777777" w:rsidTr="00317C94">
        <w:tc>
          <w:tcPr>
            <w:tcW w:w="700" w:type="dxa"/>
          </w:tcPr>
          <w:p w14:paraId="7B1ECAE0" w14:textId="77777777" w:rsidR="007B1520" w:rsidRPr="002D716D" w:rsidRDefault="007B1520" w:rsidP="00161979">
            <w:pPr>
              <w:rPr>
                <w:sz w:val="20"/>
                <w:szCs w:val="20"/>
              </w:rPr>
            </w:pPr>
            <w:r>
              <w:rPr>
                <w:sz w:val="20"/>
                <w:szCs w:val="20"/>
              </w:rPr>
              <w:t>1856</w:t>
            </w:r>
          </w:p>
        </w:tc>
        <w:tc>
          <w:tcPr>
            <w:tcW w:w="9898" w:type="dxa"/>
          </w:tcPr>
          <w:p w14:paraId="7B1ECAE1" w14:textId="77777777" w:rsidR="007B1520" w:rsidRPr="00317C94" w:rsidRDefault="007B1520" w:rsidP="00161979">
            <w:pPr>
              <w:rPr>
                <w:szCs w:val="20"/>
              </w:rPr>
            </w:pPr>
            <w:r w:rsidRPr="00317C94">
              <w:rPr>
                <w:szCs w:val="20"/>
              </w:rPr>
              <w:t>First telegraph &amp; steam railway opened between Adelaide &amp; Port Adelaide.</w:t>
            </w:r>
          </w:p>
          <w:p w14:paraId="7B1ECAE2" w14:textId="77777777" w:rsidR="007B1520" w:rsidRPr="00317C94" w:rsidRDefault="007B1520" w:rsidP="00161979">
            <w:pPr>
              <w:rPr>
                <w:szCs w:val="20"/>
              </w:rPr>
            </w:pPr>
            <w:r w:rsidRPr="00317C94">
              <w:rPr>
                <w:szCs w:val="20"/>
              </w:rPr>
              <w:t>Waterworks &amp; drainage commission established in response to major problems with Dysentery.</w:t>
            </w:r>
          </w:p>
        </w:tc>
      </w:tr>
      <w:tr w:rsidR="007B1520" w:rsidRPr="002D716D" w14:paraId="7B1ECAE8" w14:textId="77777777" w:rsidTr="00317C94">
        <w:tc>
          <w:tcPr>
            <w:tcW w:w="700" w:type="dxa"/>
          </w:tcPr>
          <w:p w14:paraId="7B1ECAE4" w14:textId="77777777" w:rsidR="007B1520" w:rsidRPr="002D716D" w:rsidRDefault="007B1520" w:rsidP="00161979">
            <w:pPr>
              <w:rPr>
                <w:sz w:val="20"/>
                <w:szCs w:val="20"/>
              </w:rPr>
            </w:pPr>
            <w:r>
              <w:rPr>
                <w:sz w:val="20"/>
                <w:szCs w:val="20"/>
              </w:rPr>
              <w:t>1858</w:t>
            </w:r>
          </w:p>
        </w:tc>
        <w:tc>
          <w:tcPr>
            <w:tcW w:w="9898" w:type="dxa"/>
          </w:tcPr>
          <w:p w14:paraId="7B1ECAE5" w14:textId="77777777" w:rsidR="007B1520" w:rsidRPr="00317C94" w:rsidRDefault="007B1520" w:rsidP="00161979">
            <w:pPr>
              <w:rPr>
                <w:szCs w:val="20"/>
              </w:rPr>
            </w:pPr>
            <w:r w:rsidRPr="00317C94">
              <w:rPr>
                <w:szCs w:val="20"/>
              </w:rPr>
              <w:t>Melbourne-Adelaide telegraph line opened. Adelaide-Gawler steam train line opened.</w:t>
            </w:r>
          </w:p>
          <w:p w14:paraId="7B1ECAE6" w14:textId="77777777" w:rsidR="007B1520" w:rsidRPr="00317C94" w:rsidRDefault="007B1520" w:rsidP="00161979">
            <w:pPr>
              <w:rPr>
                <w:szCs w:val="20"/>
              </w:rPr>
            </w:pPr>
            <w:r w:rsidRPr="00317C94">
              <w:rPr>
                <w:szCs w:val="20"/>
              </w:rPr>
              <w:t xml:space="preserve">Building Act outlaws use of timber roof shingles because of attraction to termites &amp; high risk of fire. </w:t>
            </w:r>
          </w:p>
          <w:p w14:paraId="7B1ECAE7" w14:textId="77777777" w:rsidR="007B1520" w:rsidRPr="00317C94" w:rsidRDefault="007B1520" w:rsidP="00161979">
            <w:pPr>
              <w:rPr>
                <w:b/>
                <w:szCs w:val="20"/>
              </w:rPr>
            </w:pPr>
            <w:r w:rsidRPr="00317C94">
              <w:rPr>
                <w:b/>
                <w:szCs w:val="20"/>
              </w:rPr>
              <w:t xml:space="preserve">The macadamizing of city streets begins (20 </w:t>
            </w:r>
            <w:proofErr w:type="spellStart"/>
            <w:r w:rsidRPr="00317C94">
              <w:rPr>
                <w:b/>
                <w:szCs w:val="20"/>
              </w:rPr>
              <w:t>yr</w:t>
            </w:r>
            <w:proofErr w:type="spellEnd"/>
            <w:r w:rsidRPr="00317C94">
              <w:rPr>
                <w:b/>
                <w:szCs w:val="20"/>
              </w:rPr>
              <w:t xml:space="preserve"> process).</w:t>
            </w:r>
          </w:p>
        </w:tc>
      </w:tr>
      <w:tr w:rsidR="007B1520" w:rsidRPr="002D716D" w14:paraId="7B1ECAEB" w14:textId="77777777" w:rsidTr="00317C94">
        <w:tc>
          <w:tcPr>
            <w:tcW w:w="700" w:type="dxa"/>
          </w:tcPr>
          <w:p w14:paraId="7B1ECAE9" w14:textId="77777777" w:rsidR="007B1520" w:rsidRDefault="007B1520" w:rsidP="00161979">
            <w:pPr>
              <w:rPr>
                <w:sz w:val="20"/>
                <w:szCs w:val="20"/>
              </w:rPr>
            </w:pPr>
            <w:r>
              <w:rPr>
                <w:sz w:val="20"/>
                <w:szCs w:val="20"/>
              </w:rPr>
              <w:t>1860</w:t>
            </w:r>
          </w:p>
        </w:tc>
        <w:tc>
          <w:tcPr>
            <w:tcW w:w="9898" w:type="dxa"/>
          </w:tcPr>
          <w:p w14:paraId="7B1ECAEA" w14:textId="77777777" w:rsidR="007B1520" w:rsidRPr="00317C94" w:rsidRDefault="007B1520" w:rsidP="00161979">
            <w:pPr>
              <w:rPr>
                <w:szCs w:val="20"/>
              </w:rPr>
            </w:pPr>
            <w:r w:rsidRPr="00317C94">
              <w:rPr>
                <w:szCs w:val="20"/>
              </w:rPr>
              <w:t>First supplies of reticulated water reach Adelaide homes from the Kent Town Valve House.</w:t>
            </w:r>
          </w:p>
        </w:tc>
      </w:tr>
      <w:tr w:rsidR="007B1520" w:rsidRPr="002D716D" w14:paraId="7B1ECAEE" w14:textId="77777777" w:rsidTr="00317C94">
        <w:tc>
          <w:tcPr>
            <w:tcW w:w="700" w:type="dxa"/>
          </w:tcPr>
          <w:p w14:paraId="7B1ECAEC" w14:textId="77777777" w:rsidR="007B1520" w:rsidRDefault="007B1520" w:rsidP="00161979">
            <w:pPr>
              <w:rPr>
                <w:sz w:val="20"/>
                <w:szCs w:val="20"/>
              </w:rPr>
            </w:pPr>
            <w:r>
              <w:rPr>
                <w:sz w:val="20"/>
                <w:szCs w:val="20"/>
              </w:rPr>
              <w:t>1862</w:t>
            </w:r>
          </w:p>
        </w:tc>
        <w:tc>
          <w:tcPr>
            <w:tcW w:w="9898" w:type="dxa"/>
          </w:tcPr>
          <w:p w14:paraId="7B1ECAED" w14:textId="77777777" w:rsidR="007B1520" w:rsidRPr="00317C94" w:rsidRDefault="007B1520" w:rsidP="00161979">
            <w:pPr>
              <w:rPr>
                <w:szCs w:val="20"/>
              </w:rPr>
            </w:pPr>
            <w:r w:rsidRPr="00317C94">
              <w:rPr>
                <w:szCs w:val="20"/>
              </w:rPr>
              <w:t>First reservoir water piped from Thorndon Park Reservoir.</w:t>
            </w:r>
          </w:p>
        </w:tc>
      </w:tr>
      <w:tr w:rsidR="007B1520" w:rsidRPr="002D716D" w14:paraId="7B1ECAF1" w14:textId="77777777" w:rsidTr="00317C94">
        <w:tc>
          <w:tcPr>
            <w:tcW w:w="700" w:type="dxa"/>
          </w:tcPr>
          <w:p w14:paraId="7B1ECAEF" w14:textId="77777777" w:rsidR="007B1520" w:rsidRPr="002D716D" w:rsidRDefault="007B1520" w:rsidP="00161979">
            <w:pPr>
              <w:rPr>
                <w:sz w:val="20"/>
                <w:szCs w:val="20"/>
              </w:rPr>
            </w:pPr>
            <w:r>
              <w:rPr>
                <w:sz w:val="20"/>
                <w:szCs w:val="20"/>
              </w:rPr>
              <w:t>1863</w:t>
            </w:r>
          </w:p>
        </w:tc>
        <w:tc>
          <w:tcPr>
            <w:tcW w:w="9898" w:type="dxa"/>
          </w:tcPr>
          <w:p w14:paraId="7B1ECAF0" w14:textId="77777777" w:rsidR="007B1520" w:rsidRPr="00317C94" w:rsidRDefault="007B1520" w:rsidP="00161979">
            <w:pPr>
              <w:rPr>
                <w:szCs w:val="20"/>
              </w:rPr>
            </w:pPr>
            <w:r w:rsidRPr="00317C94">
              <w:rPr>
                <w:szCs w:val="20"/>
              </w:rPr>
              <w:t>First gas supplied to city</w:t>
            </w:r>
          </w:p>
        </w:tc>
      </w:tr>
      <w:tr w:rsidR="007B1520" w:rsidRPr="002D716D" w14:paraId="7B1ECAF4" w14:textId="77777777" w:rsidTr="00317C94">
        <w:tc>
          <w:tcPr>
            <w:tcW w:w="700" w:type="dxa"/>
          </w:tcPr>
          <w:p w14:paraId="7B1ECAF2" w14:textId="77777777" w:rsidR="007B1520" w:rsidRPr="002D716D" w:rsidRDefault="007B1520" w:rsidP="00161979">
            <w:pPr>
              <w:rPr>
                <w:sz w:val="20"/>
                <w:szCs w:val="20"/>
              </w:rPr>
            </w:pPr>
            <w:r>
              <w:rPr>
                <w:sz w:val="20"/>
                <w:szCs w:val="20"/>
              </w:rPr>
              <w:t>1867</w:t>
            </w:r>
          </w:p>
        </w:tc>
        <w:tc>
          <w:tcPr>
            <w:tcW w:w="9898" w:type="dxa"/>
          </w:tcPr>
          <w:p w14:paraId="7B1ECAF3" w14:textId="77777777" w:rsidR="007B1520" w:rsidRPr="00317C94" w:rsidRDefault="007B1520" w:rsidP="00161979">
            <w:pPr>
              <w:rPr>
                <w:szCs w:val="20"/>
              </w:rPr>
            </w:pPr>
            <w:r w:rsidRPr="00317C94">
              <w:rPr>
                <w:szCs w:val="20"/>
              </w:rPr>
              <w:t>First gas lit street lamps installed in Adelaide (1</w:t>
            </w:r>
            <w:r w:rsidRPr="00317C94">
              <w:rPr>
                <w:szCs w:val="20"/>
                <w:vertAlign w:val="superscript"/>
              </w:rPr>
              <w:t>st</w:t>
            </w:r>
            <w:r w:rsidRPr="00317C94">
              <w:rPr>
                <w:szCs w:val="20"/>
              </w:rPr>
              <w:t xml:space="preserve"> city in Australia)</w:t>
            </w:r>
          </w:p>
        </w:tc>
      </w:tr>
      <w:tr w:rsidR="007B1520" w:rsidRPr="002D716D" w14:paraId="7B1ECAF7" w14:textId="77777777" w:rsidTr="00317C94">
        <w:tc>
          <w:tcPr>
            <w:tcW w:w="700" w:type="dxa"/>
          </w:tcPr>
          <w:p w14:paraId="7B1ECAF5" w14:textId="77777777" w:rsidR="007B1520" w:rsidRDefault="007B1520" w:rsidP="00161979">
            <w:pPr>
              <w:rPr>
                <w:sz w:val="20"/>
                <w:szCs w:val="20"/>
              </w:rPr>
            </w:pPr>
            <w:r>
              <w:rPr>
                <w:sz w:val="20"/>
                <w:szCs w:val="20"/>
              </w:rPr>
              <w:t>1878</w:t>
            </w:r>
          </w:p>
        </w:tc>
        <w:tc>
          <w:tcPr>
            <w:tcW w:w="9898" w:type="dxa"/>
          </w:tcPr>
          <w:p w14:paraId="7B1ECAF6" w14:textId="77777777" w:rsidR="007B1520" w:rsidRPr="00317C94" w:rsidRDefault="007B1520" w:rsidP="00161979">
            <w:pPr>
              <w:rPr>
                <w:szCs w:val="20"/>
              </w:rPr>
            </w:pPr>
            <w:r w:rsidRPr="00317C94">
              <w:rPr>
                <w:szCs w:val="20"/>
              </w:rPr>
              <w:t>First horse-drawn trams begin operation in Adelaide (1</w:t>
            </w:r>
            <w:r w:rsidRPr="00317C94">
              <w:rPr>
                <w:szCs w:val="20"/>
                <w:vertAlign w:val="superscript"/>
              </w:rPr>
              <w:t>st</w:t>
            </w:r>
            <w:r w:rsidRPr="00317C94">
              <w:rPr>
                <w:szCs w:val="20"/>
              </w:rPr>
              <w:t xml:space="preserve"> city in Australia)</w:t>
            </w:r>
          </w:p>
        </w:tc>
      </w:tr>
      <w:tr w:rsidR="007B1520" w:rsidRPr="002D716D" w14:paraId="7B1ECAFA" w14:textId="77777777" w:rsidTr="00317C94">
        <w:tc>
          <w:tcPr>
            <w:tcW w:w="700" w:type="dxa"/>
          </w:tcPr>
          <w:p w14:paraId="7B1ECAF8" w14:textId="77777777" w:rsidR="007B1520" w:rsidRDefault="007B1520" w:rsidP="00161979">
            <w:pPr>
              <w:rPr>
                <w:sz w:val="20"/>
                <w:szCs w:val="20"/>
              </w:rPr>
            </w:pPr>
            <w:r>
              <w:rPr>
                <w:sz w:val="20"/>
                <w:szCs w:val="20"/>
              </w:rPr>
              <w:t>1882</w:t>
            </w:r>
          </w:p>
        </w:tc>
        <w:tc>
          <w:tcPr>
            <w:tcW w:w="9898" w:type="dxa"/>
          </w:tcPr>
          <w:p w14:paraId="7B1ECAF9" w14:textId="77777777" w:rsidR="007B1520" w:rsidRPr="00317C94" w:rsidRDefault="007B1520" w:rsidP="00161979">
            <w:pPr>
              <w:rPr>
                <w:b/>
                <w:szCs w:val="20"/>
              </w:rPr>
            </w:pPr>
            <w:r w:rsidRPr="00317C94">
              <w:rPr>
                <w:b/>
                <w:szCs w:val="20"/>
              </w:rPr>
              <w:t>First water-borne sewerage system (deep drainage network) commenced</w:t>
            </w:r>
          </w:p>
        </w:tc>
      </w:tr>
      <w:tr w:rsidR="007B1520" w:rsidRPr="002D716D" w14:paraId="7B1ECAFD" w14:textId="77777777" w:rsidTr="00317C94">
        <w:tc>
          <w:tcPr>
            <w:tcW w:w="700" w:type="dxa"/>
          </w:tcPr>
          <w:p w14:paraId="7B1ECAFB" w14:textId="77777777" w:rsidR="007B1520" w:rsidRDefault="007B1520" w:rsidP="00161979">
            <w:pPr>
              <w:rPr>
                <w:sz w:val="20"/>
                <w:szCs w:val="20"/>
              </w:rPr>
            </w:pPr>
            <w:r>
              <w:rPr>
                <w:sz w:val="20"/>
                <w:szCs w:val="20"/>
              </w:rPr>
              <w:t>1900</w:t>
            </w:r>
          </w:p>
        </w:tc>
        <w:tc>
          <w:tcPr>
            <w:tcW w:w="9898" w:type="dxa"/>
          </w:tcPr>
          <w:p w14:paraId="7B1ECAFC" w14:textId="77777777" w:rsidR="007B1520" w:rsidRPr="00317C94" w:rsidRDefault="007B1520" w:rsidP="00161979">
            <w:pPr>
              <w:rPr>
                <w:szCs w:val="20"/>
              </w:rPr>
            </w:pPr>
            <w:r w:rsidRPr="00317C94">
              <w:rPr>
                <w:szCs w:val="20"/>
              </w:rPr>
              <w:t>First electricity station opened in South Australia at Grenfell Street. Electric street lights first appear.</w:t>
            </w:r>
          </w:p>
        </w:tc>
      </w:tr>
      <w:tr w:rsidR="007B1520" w:rsidRPr="002D716D" w14:paraId="7B1ECB00" w14:textId="77777777" w:rsidTr="00317C94">
        <w:tc>
          <w:tcPr>
            <w:tcW w:w="700" w:type="dxa"/>
          </w:tcPr>
          <w:p w14:paraId="7B1ECAFE" w14:textId="77777777" w:rsidR="007B1520" w:rsidRDefault="007B1520" w:rsidP="00161979">
            <w:pPr>
              <w:rPr>
                <w:sz w:val="20"/>
                <w:szCs w:val="20"/>
              </w:rPr>
            </w:pPr>
            <w:r>
              <w:rPr>
                <w:sz w:val="20"/>
                <w:szCs w:val="20"/>
              </w:rPr>
              <w:t>1909</w:t>
            </w:r>
          </w:p>
        </w:tc>
        <w:tc>
          <w:tcPr>
            <w:tcW w:w="9898" w:type="dxa"/>
          </w:tcPr>
          <w:p w14:paraId="7B1ECAFF" w14:textId="77777777" w:rsidR="007B1520" w:rsidRPr="00317C94" w:rsidRDefault="007B1520" w:rsidP="00161979">
            <w:pPr>
              <w:rPr>
                <w:szCs w:val="20"/>
              </w:rPr>
            </w:pPr>
            <w:r w:rsidRPr="00317C94">
              <w:rPr>
                <w:szCs w:val="20"/>
              </w:rPr>
              <w:t>Electric tram services begin within city, then to outer suburbs in 1920s.</w:t>
            </w:r>
          </w:p>
        </w:tc>
      </w:tr>
      <w:tr w:rsidR="007B1520" w:rsidRPr="002D716D" w14:paraId="7B1ECB03" w14:textId="77777777" w:rsidTr="00317C94">
        <w:tc>
          <w:tcPr>
            <w:tcW w:w="700" w:type="dxa"/>
          </w:tcPr>
          <w:p w14:paraId="7B1ECB01" w14:textId="77777777" w:rsidR="007B1520" w:rsidRDefault="007B1520" w:rsidP="00161979">
            <w:pPr>
              <w:rPr>
                <w:sz w:val="20"/>
                <w:szCs w:val="20"/>
              </w:rPr>
            </w:pPr>
            <w:r>
              <w:rPr>
                <w:sz w:val="20"/>
                <w:szCs w:val="20"/>
              </w:rPr>
              <w:t>1920s</w:t>
            </w:r>
          </w:p>
        </w:tc>
        <w:tc>
          <w:tcPr>
            <w:tcW w:w="9898" w:type="dxa"/>
          </w:tcPr>
          <w:p w14:paraId="7B1ECB02" w14:textId="77777777" w:rsidR="007B1520" w:rsidRPr="00317C94" w:rsidRDefault="007B1520" w:rsidP="00161979">
            <w:pPr>
              <w:rPr>
                <w:szCs w:val="20"/>
              </w:rPr>
            </w:pPr>
            <w:r w:rsidRPr="00317C94">
              <w:rPr>
                <w:szCs w:val="20"/>
              </w:rPr>
              <w:t>Proliferation of heavy manufacturing industries</w:t>
            </w:r>
          </w:p>
        </w:tc>
      </w:tr>
    </w:tbl>
    <w:p w14:paraId="7B1ECB04" w14:textId="77777777" w:rsidR="007B1520" w:rsidRDefault="007B1520" w:rsidP="007B1520">
      <w:pPr>
        <w:spacing w:after="0" w:line="240" w:lineRule="auto"/>
      </w:pPr>
    </w:p>
    <w:tbl>
      <w:tblPr>
        <w:tblStyle w:val="TableGrid"/>
        <w:tblW w:w="0" w:type="auto"/>
        <w:tblLook w:val="04A0" w:firstRow="1" w:lastRow="0" w:firstColumn="1" w:lastColumn="0" w:noHBand="0" w:noVBand="1"/>
      </w:tblPr>
      <w:tblGrid>
        <w:gridCol w:w="959"/>
        <w:gridCol w:w="1984"/>
      </w:tblGrid>
      <w:tr w:rsidR="007B1520" w14:paraId="7B1ECB07" w14:textId="77777777" w:rsidTr="00161979">
        <w:tc>
          <w:tcPr>
            <w:tcW w:w="2943" w:type="dxa"/>
            <w:gridSpan w:val="2"/>
          </w:tcPr>
          <w:p w14:paraId="7B1ECB05" w14:textId="77777777" w:rsidR="007B1520" w:rsidRPr="002467FD" w:rsidRDefault="007B1520" w:rsidP="00161979">
            <w:pPr>
              <w:jc w:val="center"/>
              <w:rPr>
                <w:sz w:val="20"/>
              </w:rPr>
            </w:pPr>
            <w:r w:rsidRPr="002467FD">
              <w:rPr>
                <w:noProof/>
                <w:sz w:val="20"/>
                <w:lang w:eastAsia="en-AU"/>
              </w:rPr>
              <mc:AlternateContent>
                <mc:Choice Requires="wps">
                  <w:drawing>
                    <wp:anchor distT="0" distB="0" distL="114300" distR="114300" simplePos="0" relativeHeight="251659264" behindDoc="0" locked="0" layoutInCell="1" allowOverlap="1" wp14:anchorId="7B1ECBBD" wp14:editId="7B1ECBBE">
                      <wp:simplePos x="0" y="0"/>
                      <wp:positionH relativeFrom="column">
                        <wp:posOffset>1943100</wp:posOffset>
                      </wp:positionH>
                      <wp:positionV relativeFrom="paragraph">
                        <wp:posOffset>12066</wp:posOffset>
                      </wp:positionV>
                      <wp:extent cx="4714875" cy="28003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714875" cy="2800350"/>
                              </a:xfrm>
                              <a:prstGeom prst="rect">
                                <a:avLst/>
                              </a:prstGeom>
                              <a:solidFill>
                                <a:sysClr val="window" lastClr="FFFFFF"/>
                              </a:solidFill>
                              <a:ln w="6350">
                                <a:solidFill>
                                  <a:prstClr val="black"/>
                                </a:solidFill>
                              </a:ln>
                              <a:effectLst/>
                            </wps:spPr>
                            <wps:txbx>
                              <w:txbxContent>
                                <w:p w14:paraId="7B1ECBCD" w14:textId="77777777" w:rsidR="007B1520" w:rsidRPr="00317C94" w:rsidRDefault="007B1520" w:rsidP="007B1520">
                                  <w:r w:rsidRPr="00317C94">
                                    <w:t>*After WWI (1914-1918) the South Australian government actively encouraged the settlement of returned soldiers to the Adelaide suburbs and country regions by offering them cheap land. It also encouraged factories (especially noxious ones) to vacate the city to industrial zones in outer suburbs. These moves resulted in a steady decline in population within the city centre. The population of the city changed to those looking for ultra-cheap housing which was dominated after WWII (from 1945) with new arrivals from Europe. By the 1970s, these populations were also moving to modern housing in the burgeoning suburbs. In the 1980 and 1990s, many areas of housing in the city, considered to be sub-standard, were demolished to make way for offices, warehousing and hi-rise student accommodation.</w:t>
                                  </w:r>
                                  <w:r w:rsidR="006903C2" w:rsidRPr="00317C94">
                                    <w:t xml:space="preserve"> The “gentrification” of this area of the city has been slower than other areas, but the increasing number of high-rise towers is a telling sign of future development trends.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B1ECBBD" id="_x0000_t202" coordsize="21600,21600" o:spt="202" path="m,l,21600r21600,l21600,xe">
                      <v:stroke joinstyle="miter"/>
                      <v:path gradientshapeok="t" o:connecttype="rect"/>
                    </v:shapetype>
                    <v:shape id="Text Box 10" o:spid="_x0000_s1026" type="#_x0000_t202" style="position:absolute;left:0;text-align:left;margin-left:153pt;margin-top:.95pt;width:371.25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" fillcolor="window" strokeweight=".5pt">
                      <v:textbox>
                        <w:txbxContent>
                          <w:p w14:paraId="7B1ECBCD" w14:textId="77777777" w:rsidR="007B1520" w:rsidRPr="00317C94" w:rsidRDefault="007B1520" w:rsidP="007B1520">
                            <w:r w:rsidRPr="00317C94">
                              <w:t>*After WWI (1914-1918) the South Australian government actively encouraged the settlement of returned soldiers to the Adelaide suburbs and country regions by offering them cheap land. It also encouraged factories (especially noxious ones) to vacate the city to industrial zones in outer suburbs. These moves resulted in a steady decline in population within the city centre. The population of the city changed to those looking for ultra-cheap housing which was dominated after WWII (from 1945) with new arrivals from Europe. By the 1970s, these populations were also moving to modern housing in the burgeoning suburbs. In the 1980 and 1990s, many areas of housing in the city, considered to be sub-standard, were demolished to make way for offices, warehousing and hi-rise student accommodation.</w:t>
                            </w:r>
                            <w:r w:rsidR="006903C2" w:rsidRPr="00317C94">
                              <w:t xml:space="preserve"> The “gentrification” of this area of the city has been slower than other areas, but the increasing number of high-rise towers is a telling sign of future development trends.</w:t>
                            </w:r>
                          </w:p>
                        </w:txbxContent>
                      </v:textbox>
                    </v:shape>
                  </w:pict>
                </mc:Fallback>
              </mc:AlternateContent>
            </w:r>
            <w:r w:rsidRPr="002467FD">
              <w:rPr>
                <w:sz w:val="20"/>
              </w:rPr>
              <w:t>CENSUS FIGURES</w:t>
            </w:r>
          </w:p>
          <w:p w14:paraId="7B1ECB06" w14:textId="77777777" w:rsidR="007B1520" w:rsidRPr="002467FD" w:rsidRDefault="007B1520" w:rsidP="00161979">
            <w:pPr>
              <w:jc w:val="center"/>
              <w:rPr>
                <w:sz w:val="20"/>
              </w:rPr>
            </w:pPr>
            <w:r w:rsidRPr="002467FD">
              <w:rPr>
                <w:sz w:val="20"/>
              </w:rPr>
              <w:t>Population of City of Adelaide</w:t>
            </w:r>
          </w:p>
        </w:tc>
      </w:tr>
      <w:tr w:rsidR="007B1520" w14:paraId="7B1ECB0A" w14:textId="77777777" w:rsidTr="00161979">
        <w:tc>
          <w:tcPr>
            <w:tcW w:w="959" w:type="dxa"/>
          </w:tcPr>
          <w:p w14:paraId="7B1ECB08" w14:textId="77777777" w:rsidR="007B1520" w:rsidRPr="002467FD" w:rsidRDefault="007B1520" w:rsidP="00161979">
            <w:pPr>
              <w:rPr>
                <w:sz w:val="20"/>
              </w:rPr>
            </w:pPr>
            <w:r w:rsidRPr="002467FD">
              <w:rPr>
                <w:sz w:val="20"/>
              </w:rPr>
              <w:t>1836</w:t>
            </w:r>
          </w:p>
        </w:tc>
        <w:tc>
          <w:tcPr>
            <w:tcW w:w="1984" w:type="dxa"/>
          </w:tcPr>
          <w:p w14:paraId="7B1ECB09" w14:textId="77777777" w:rsidR="007B1520" w:rsidRPr="002467FD" w:rsidRDefault="007B1520" w:rsidP="00161979">
            <w:pPr>
              <w:rPr>
                <w:sz w:val="20"/>
              </w:rPr>
            </w:pPr>
            <w:r w:rsidRPr="002467FD">
              <w:rPr>
                <w:sz w:val="20"/>
              </w:rPr>
              <w:t>544</w:t>
            </w:r>
          </w:p>
        </w:tc>
      </w:tr>
      <w:tr w:rsidR="007B1520" w14:paraId="7B1ECB0D" w14:textId="77777777" w:rsidTr="00161979">
        <w:tc>
          <w:tcPr>
            <w:tcW w:w="959" w:type="dxa"/>
          </w:tcPr>
          <w:p w14:paraId="7B1ECB0B" w14:textId="77777777" w:rsidR="007B1520" w:rsidRPr="002467FD" w:rsidRDefault="007B1520" w:rsidP="00161979">
            <w:pPr>
              <w:rPr>
                <w:sz w:val="20"/>
              </w:rPr>
            </w:pPr>
            <w:r w:rsidRPr="002467FD">
              <w:rPr>
                <w:sz w:val="20"/>
              </w:rPr>
              <w:t>1838</w:t>
            </w:r>
          </w:p>
        </w:tc>
        <w:tc>
          <w:tcPr>
            <w:tcW w:w="1984" w:type="dxa"/>
          </w:tcPr>
          <w:p w14:paraId="7B1ECB0C" w14:textId="77777777" w:rsidR="007B1520" w:rsidRPr="002467FD" w:rsidRDefault="007B1520" w:rsidP="00161979">
            <w:pPr>
              <w:rPr>
                <w:sz w:val="20"/>
              </w:rPr>
            </w:pPr>
            <w:r w:rsidRPr="002467FD">
              <w:rPr>
                <w:sz w:val="20"/>
              </w:rPr>
              <w:t>6,000</w:t>
            </w:r>
          </w:p>
        </w:tc>
      </w:tr>
      <w:tr w:rsidR="007B1520" w14:paraId="7B1ECB10" w14:textId="77777777" w:rsidTr="00161979">
        <w:tc>
          <w:tcPr>
            <w:tcW w:w="959" w:type="dxa"/>
          </w:tcPr>
          <w:p w14:paraId="7B1ECB0E" w14:textId="77777777" w:rsidR="007B1520" w:rsidRPr="002467FD" w:rsidRDefault="007B1520" w:rsidP="00161979">
            <w:pPr>
              <w:rPr>
                <w:sz w:val="20"/>
              </w:rPr>
            </w:pPr>
            <w:r w:rsidRPr="002467FD">
              <w:rPr>
                <w:sz w:val="20"/>
              </w:rPr>
              <w:t>1840</w:t>
            </w:r>
          </w:p>
        </w:tc>
        <w:tc>
          <w:tcPr>
            <w:tcW w:w="1984" w:type="dxa"/>
          </w:tcPr>
          <w:p w14:paraId="7B1ECB0F" w14:textId="77777777" w:rsidR="007B1520" w:rsidRPr="002467FD" w:rsidRDefault="007B1520" w:rsidP="00161979">
            <w:pPr>
              <w:rPr>
                <w:sz w:val="20"/>
              </w:rPr>
            </w:pPr>
            <w:r w:rsidRPr="002467FD">
              <w:rPr>
                <w:sz w:val="20"/>
              </w:rPr>
              <w:t>14,600</w:t>
            </w:r>
          </w:p>
        </w:tc>
      </w:tr>
      <w:tr w:rsidR="007B1520" w14:paraId="7B1ECB13" w14:textId="77777777" w:rsidTr="00161979">
        <w:tc>
          <w:tcPr>
            <w:tcW w:w="959" w:type="dxa"/>
          </w:tcPr>
          <w:p w14:paraId="7B1ECB11" w14:textId="77777777" w:rsidR="007B1520" w:rsidRPr="002467FD" w:rsidRDefault="007B1520" w:rsidP="00161979">
            <w:pPr>
              <w:rPr>
                <w:sz w:val="20"/>
              </w:rPr>
            </w:pPr>
            <w:r w:rsidRPr="002467FD">
              <w:rPr>
                <w:sz w:val="20"/>
              </w:rPr>
              <w:t>1844</w:t>
            </w:r>
          </w:p>
        </w:tc>
        <w:tc>
          <w:tcPr>
            <w:tcW w:w="1984" w:type="dxa"/>
          </w:tcPr>
          <w:p w14:paraId="7B1ECB12" w14:textId="77777777" w:rsidR="007B1520" w:rsidRPr="002467FD" w:rsidRDefault="007B1520" w:rsidP="00161979">
            <w:pPr>
              <w:rPr>
                <w:sz w:val="20"/>
              </w:rPr>
            </w:pPr>
            <w:r w:rsidRPr="002467FD">
              <w:rPr>
                <w:sz w:val="20"/>
              </w:rPr>
              <w:t>17,300</w:t>
            </w:r>
          </w:p>
        </w:tc>
      </w:tr>
      <w:tr w:rsidR="007B1520" w14:paraId="7B1ECB16" w14:textId="77777777" w:rsidTr="00161979">
        <w:tc>
          <w:tcPr>
            <w:tcW w:w="959" w:type="dxa"/>
          </w:tcPr>
          <w:p w14:paraId="7B1ECB14" w14:textId="77777777" w:rsidR="007B1520" w:rsidRPr="002467FD" w:rsidRDefault="007B1520" w:rsidP="00161979">
            <w:pPr>
              <w:rPr>
                <w:sz w:val="20"/>
              </w:rPr>
            </w:pPr>
            <w:r w:rsidRPr="002467FD">
              <w:rPr>
                <w:sz w:val="20"/>
              </w:rPr>
              <w:t>1861</w:t>
            </w:r>
          </w:p>
        </w:tc>
        <w:tc>
          <w:tcPr>
            <w:tcW w:w="1984" w:type="dxa"/>
          </w:tcPr>
          <w:p w14:paraId="7B1ECB15" w14:textId="77777777" w:rsidR="007B1520" w:rsidRPr="002467FD" w:rsidRDefault="007B1520" w:rsidP="00161979">
            <w:pPr>
              <w:rPr>
                <w:sz w:val="20"/>
              </w:rPr>
            </w:pPr>
            <w:r w:rsidRPr="002467FD">
              <w:rPr>
                <w:sz w:val="20"/>
              </w:rPr>
              <w:t>23,300</w:t>
            </w:r>
          </w:p>
        </w:tc>
      </w:tr>
      <w:tr w:rsidR="007B1520" w14:paraId="7B1ECB19" w14:textId="77777777" w:rsidTr="00161979">
        <w:tc>
          <w:tcPr>
            <w:tcW w:w="959" w:type="dxa"/>
          </w:tcPr>
          <w:p w14:paraId="7B1ECB17" w14:textId="77777777" w:rsidR="007B1520" w:rsidRPr="002467FD" w:rsidRDefault="007B1520" w:rsidP="00161979">
            <w:pPr>
              <w:rPr>
                <w:sz w:val="20"/>
              </w:rPr>
            </w:pPr>
            <w:r w:rsidRPr="002467FD">
              <w:rPr>
                <w:sz w:val="20"/>
              </w:rPr>
              <w:t>1871</w:t>
            </w:r>
          </w:p>
        </w:tc>
        <w:tc>
          <w:tcPr>
            <w:tcW w:w="1984" w:type="dxa"/>
          </w:tcPr>
          <w:p w14:paraId="7B1ECB18" w14:textId="77777777" w:rsidR="007B1520" w:rsidRPr="002467FD" w:rsidRDefault="007B1520" w:rsidP="00161979">
            <w:pPr>
              <w:rPr>
                <w:sz w:val="20"/>
              </w:rPr>
            </w:pPr>
            <w:r w:rsidRPr="002467FD">
              <w:rPr>
                <w:sz w:val="20"/>
              </w:rPr>
              <w:t>27,200</w:t>
            </w:r>
          </w:p>
        </w:tc>
      </w:tr>
      <w:tr w:rsidR="007B1520" w14:paraId="7B1ECB1C" w14:textId="77777777" w:rsidTr="00161979">
        <w:tc>
          <w:tcPr>
            <w:tcW w:w="959" w:type="dxa"/>
          </w:tcPr>
          <w:p w14:paraId="7B1ECB1A" w14:textId="77777777" w:rsidR="007B1520" w:rsidRPr="002467FD" w:rsidRDefault="007B1520" w:rsidP="00161979">
            <w:pPr>
              <w:rPr>
                <w:sz w:val="20"/>
              </w:rPr>
            </w:pPr>
            <w:r w:rsidRPr="002467FD">
              <w:rPr>
                <w:sz w:val="20"/>
              </w:rPr>
              <w:t>1876</w:t>
            </w:r>
          </w:p>
        </w:tc>
        <w:tc>
          <w:tcPr>
            <w:tcW w:w="1984" w:type="dxa"/>
          </w:tcPr>
          <w:p w14:paraId="7B1ECB1B" w14:textId="77777777" w:rsidR="007B1520" w:rsidRPr="002467FD" w:rsidRDefault="007B1520" w:rsidP="00161979">
            <w:pPr>
              <w:rPr>
                <w:sz w:val="20"/>
              </w:rPr>
            </w:pPr>
            <w:r w:rsidRPr="002467FD">
              <w:rPr>
                <w:sz w:val="20"/>
              </w:rPr>
              <w:t>31,600</w:t>
            </w:r>
          </w:p>
        </w:tc>
      </w:tr>
      <w:tr w:rsidR="007B1520" w14:paraId="7B1ECB1F" w14:textId="77777777" w:rsidTr="00161979">
        <w:tc>
          <w:tcPr>
            <w:tcW w:w="959" w:type="dxa"/>
          </w:tcPr>
          <w:p w14:paraId="7B1ECB1D" w14:textId="77777777" w:rsidR="007B1520" w:rsidRPr="002467FD" w:rsidRDefault="007B1520" w:rsidP="00161979">
            <w:pPr>
              <w:rPr>
                <w:sz w:val="20"/>
              </w:rPr>
            </w:pPr>
            <w:r w:rsidRPr="002467FD">
              <w:rPr>
                <w:sz w:val="20"/>
              </w:rPr>
              <w:t>1881</w:t>
            </w:r>
          </w:p>
        </w:tc>
        <w:tc>
          <w:tcPr>
            <w:tcW w:w="1984" w:type="dxa"/>
          </w:tcPr>
          <w:p w14:paraId="7B1ECB1E" w14:textId="77777777" w:rsidR="007B1520" w:rsidRPr="002467FD" w:rsidRDefault="007B1520" w:rsidP="00161979">
            <w:pPr>
              <w:rPr>
                <w:sz w:val="20"/>
              </w:rPr>
            </w:pPr>
            <w:r w:rsidRPr="002467FD">
              <w:rPr>
                <w:sz w:val="20"/>
              </w:rPr>
              <w:t>38,500</w:t>
            </w:r>
          </w:p>
        </w:tc>
      </w:tr>
      <w:tr w:rsidR="007B1520" w14:paraId="7B1ECB22" w14:textId="77777777" w:rsidTr="00161979">
        <w:tc>
          <w:tcPr>
            <w:tcW w:w="959" w:type="dxa"/>
          </w:tcPr>
          <w:p w14:paraId="7B1ECB20" w14:textId="77777777" w:rsidR="007B1520" w:rsidRPr="002467FD" w:rsidRDefault="007B1520" w:rsidP="00161979">
            <w:pPr>
              <w:rPr>
                <w:sz w:val="20"/>
              </w:rPr>
            </w:pPr>
            <w:r w:rsidRPr="002467FD">
              <w:rPr>
                <w:sz w:val="20"/>
              </w:rPr>
              <w:t>1901</w:t>
            </w:r>
          </w:p>
        </w:tc>
        <w:tc>
          <w:tcPr>
            <w:tcW w:w="1984" w:type="dxa"/>
          </w:tcPr>
          <w:p w14:paraId="7B1ECB21" w14:textId="77777777" w:rsidR="007B1520" w:rsidRPr="002467FD" w:rsidRDefault="007B1520" w:rsidP="00161979">
            <w:pPr>
              <w:rPr>
                <w:sz w:val="20"/>
              </w:rPr>
            </w:pPr>
            <w:r w:rsidRPr="002467FD">
              <w:rPr>
                <w:sz w:val="20"/>
              </w:rPr>
              <w:t>43,000</w:t>
            </w:r>
          </w:p>
        </w:tc>
      </w:tr>
      <w:tr w:rsidR="007B1520" w14:paraId="7B1ECB25" w14:textId="77777777" w:rsidTr="00161979">
        <w:tc>
          <w:tcPr>
            <w:tcW w:w="959" w:type="dxa"/>
          </w:tcPr>
          <w:p w14:paraId="7B1ECB23" w14:textId="77777777" w:rsidR="007B1520" w:rsidRPr="002467FD" w:rsidRDefault="007B1520" w:rsidP="00161979">
            <w:pPr>
              <w:rPr>
                <w:sz w:val="20"/>
              </w:rPr>
            </w:pPr>
            <w:r>
              <w:rPr>
                <w:sz w:val="20"/>
              </w:rPr>
              <w:t>1925</w:t>
            </w:r>
          </w:p>
        </w:tc>
        <w:tc>
          <w:tcPr>
            <w:tcW w:w="1984" w:type="dxa"/>
          </w:tcPr>
          <w:p w14:paraId="7B1ECB24" w14:textId="77777777" w:rsidR="007B1520" w:rsidRPr="002467FD" w:rsidRDefault="007B1520" w:rsidP="00161979">
            <w:pPr>
              <w:rPr>
                <w:sz w:val="20"/>
              </w:rPr>
            </w:pPr>
            <w:r>
              <w:rPr>
                <w:sz w:val="20"/>
              </w:rPr>
              <w:t>38,000</w:t>
            </w:r>
          </w:p>
        </w:tc>
      </w:tr>
      <w:tr w:rsidR="007B1520" w14:paraId="7B1ECB28" w14:textId="77777777" w:rsidTr="00161979">
        <w:tc>
          <w:tcPr>
            <w:tcW w:w="959" w:type="dxa"/>
          </w:tcPr>
          <w:p w14:paraId="7B1ECB26" w14:textId="77777777" w:rsidR="007B1520" w:rsidRDefault="007B1520" w:rsidP="00161979">
            <w:pPr>
              <w:rPr>
                <w:sz w:val="20"/>
              </w:rPr>
            </w:pPr>
            <w:r>
              <w:rPr>
                <w:sz w:val="20"/>
              </w:rPr>
              <w:t>1935</w:t>
            </w:r>
          </w:p>
        </w:tc>
        <w:tc>
          <w:tcPr>
            <w:tcW w:w="1984" w:type="dxa"/>
          </w:tcPr>
          <w:p w14:paraId="7B1ECB27" w14:textId="77777777" w:rsidR="007B1520" w:rsidRDefault="007B1520" w:rsidP="00161979">
            <w:pPr>
              <w:rPr>
                <w:sz w:val="20"/>
              </w:rPr>
            </w:pPr>
            <w:r>
              <w:rPr>
                <w:sz w:val="20"/>
              </w:rPr>
              <w:t>30,000</w:t>
            </w:r>
          </w:p>
        </w:tc>
      </w:tr>
      <w:tr w:rsidR="007B1520" w14:paraId="7B1ECB2B" w14:textId="77777777" w:rsidTr="00161979">
        <w:tc>
          <w:tcPr>
            <w:tcW w:w="959" w:type="dxa"/>
          </w:tcPr>
          <w:p w14:paraId="7B1ECB29" w14:textId="77777777" w:rsidR="007B1520" w:rsidRPr="002467FD" w:rsidRDefault="007B1520" w:rsidP="00161979">
            <w:pPr>
              <w:rPr>
                <w:sz w:val="20"/>
              </w:rPr>
            </w:pPr>
            <w:r w:rsidRPr="002467FD">
              <w:rPr>
                <w:sz w:val="20"/>
              </w:rPr>
              <w:t>1948</w:t>
            </w:r>
          </w:p>
        </w:tc>
        <w:tc>
          <w:tcPr>
            <w:tcW w:w="1984" w:type="dxa"/>
          </w:tcPr>
          <w:p w14:paraId="7B1ECB2A" w14:textId="77777777" w:rsidR="007B1520" w:rsidRPr="002467FD" w:rsidRDefault="007B1520" w:rsidP="00161979">
            <w:pPr>
              <w:rPr>
                <w:sz w:val="20"/>
              </w:rPr>
            </w:pPr>
            <w:r w:rsidRPr="002467FD">
              <w:rPr>
                <w:sz w:val="20"/>
              </w:rPr>
              <w:t>35,000</w:t>
            </w:r>
          </w:p>
        </w:tc>
      </w:tr>
      <w:tr w:rsidR="007B1520" w14:paraId="7B1ECB2E" w14:textId="77777777" w:rsidTr="00161979">
        <w:tc>
          <w:tcPr>
            <w:tcW w:w="959" w:type="dxa"/>
          </w:tcPr>
          <w:p w14:paraId="7B1ECB2C" w14:textId="77777777" w:rsidR="007B1520" w:rsidRPr="002467FD" w:rsidRDefault="007B1520" w:rsidP="00161979">
            <w:pPr>
              <w:rPr>
                <w:sz w:val="20"/>
              </w:rPr>
            </w:pPr>
            <w:r w:rsidRPr="002467FD">
              <w:rPr>
                <w:sz w:val="20"/>
              </w:rPr>
              <w:t>1958</w:t>
            </w:r>
          </w:p>
        </w:tc>
        <w:tc>
          <w:tcPr>
            <w:tcW w:w="1984" w:type="dxa"/>
          </w:tcPr>
          <w:p w14:paraId="7B1ECB2D" w14:textId="77777777" w:rsidR="007B1520" w:rsidRPr="002467FD" w:rsidRDefault="007B1520" w:rsidP="00161979">
            <w:pPr>
              <w:rPr>
                <w:sz w:val="20"/>
              </w:rPr>
            </w:pPr>
            <w:r w:rsidRPr="002467FD">
              <w:rPr>
                <w:sz w:val="20"/>
              </w:rPr>
              <w:t>25,000</w:t>
            </w:r>
          </w:p>
        </w:tc>
      </w:tr>
      <w:tr w:rsidR="007B1520" w14:paraId="7B1ECB31" w14:textId="77777777" w:rsidTr="00161979">
        <w:tc>
          <w:tcPr>
            <w:tcW w:w="959" w:type="dxa"/>
          </w:tcPr>
          <w:p w14:paraId="7B1ECB2F" w14:textId="77777777" w:rsidR="007B1520" w:rsidRPr="002467FD" w:rsidRDefault="007B1520" w:rsidP="00161979">
            <w:pPr>
              <w:rPr>
                <w:sz w:val="20"/>
              </w:rPr>
            </w:pPr>
            <w:r w:rsidRPr="002467FD">
              <w:rPr>
                <w:sz w:val="20"/>
              </w:rPr>
              <w:t>1971</w:t>
            </w:r>
          </w:p>
        </w:tc>
        <w:tc>
          <w:tcPr>
            <w:tcW w:w="1984" w:type="dxa"/>
          </w:tcPr>
          <w:p w14:paraId="7B1ECB30" w14:textId="77777777" w:rsidR="007B1520" w:rsidRPr="002467FD" w:rsidRDefault="007B1520" w:rsidP="00161979">
            <w:pPr>
              <w:rPr>
                <w:sz w:val="20"/>
              </w:rPr>
            </w:pPr>
            <w:r w:rsidRPr="002467FD">
              <w:rPr>
                <w:sz w:val="20"/>
              </w:rPr>
              <w:t>16,300</w:t>
            </w:r>
          </w:p>
        </w:tc>
      </w:tr>
      <w:tr w:rsidR="007B1520" w14:paraId="7B1ECB34" w14:textId="77777777" w:rsidTr="00161979">
        <w:tc>
          <w:tcPr>
            <w:tcW w:w="959" w:type="dxa"/>
          </w:tcPr>
          <w:p w14:paraId="7B1ECB32" w14:textId="77777777" w:rsidR="007B1520" w:rsidRPr="002467FD" w:rsidRDefault="007B1520" w:rsidP="00161979">
            <w:pPr>
              <w:rPr>
                <w:sz w:val="20"/>
              </w:rPr>
            </w:pPr>
            <w:r w:rsidRPr="002467FD">
              <w:rPr>
                <w:sz w:val="20"/>
              </w:rPr>
              <w:t>1981</w:t>
            </w:r>
          </w:p>
        </w:tc>
        <w:tc>
          <w:tcPr>
            <w:tcW w:w="1984" w:type="dxa"/>
          </w:tcPr>
          <w:p w14:paraId="7B1ECB33" w14:textId="77777777" w:rsidR="007B1520" w:rsidRPr="002467FD" w:rsidRDefault="007B1520" w:rsidP="00161979">
            <w:pPr>
              <w:rPr>
                <w:sz w:val="20"/>
              </w:rPr>
            </w:pPr>
            <w:r w:rsidRPr="002467FD">
              <w:rPr>
                <w:sz w:val="20"/>
              </w:rPr>
              <w:t>12,700</w:t>
            </w:r>
          </w:p>
        </w:tc>
      </w:tr>
      <w:tr w:rsidR="007B1520" w14:paraId="7B1ECB37" w14:textId="77777777" w:rsidTr="00161979">
        <w:tc>
          <w:tcPr>
            <w:tcW w:w="959" w:type="dxa"/>
          </w:tcPr>
          <w:p w14:paraId="7B1ECB35" w14:textId="77777777" w:rsidR="007B1520" w:rsidRPr="002467FD" w:rsidRDefault="007B1520" w:rsidP="00161979">
            <w:pPr>
              <w:rPr>
                <w:sz w:val="20"/>
              </w:rPr>
            </w:pPr>
            <w:r w:rsidRPr="002467FD">
              <w:rPr>
                <w:sz w:val="20"/>
              </w:rPr>
              <w:t>1991</w:t>
            </w:r>
          </w:p>
        </w:tc>
        <w:tc>
          <w:tcPr>
            <w:tcW w:w="1984" w:type="dxa"/>
          </w:tcPr>
          <w:p w14:paraId="7B1ECB36" w14:textId="77777777" w:rsidR="007B1520" w:rsidRPr="002467FD" w:rsidRDefault="007B1520" w:rsidP="00161979">
            <w:pPr>
              <w:rPr>
                <w:sz w:val="20"/>
              </w:rPr>
            </w:pPr>
            <w:r w:rsidRPr="002467FD">
              <w:rPr>
                <w:sz w:val="20"/>
              </w:rPr>
              <w:t>14,800</w:t>
            </w:r>
          </w:p>
        </w:tc>
      </w:tr>
      <w:tr w:rsidR="007B1520" w14:paraId="7B1ECB3A" w14:textId="77777777" w:rsidTr="00161979">
        <w:tc>
          <w:tcPr>
            <w:tcW w:w="959" w:type="dxa"/>
          </w:tcPr>
          <w:p w14:paraId="7B1ECB38" w14:textId="77777777" w:rsidR="007B1520" w:rsidRPr="002467FD" w:rsidRDefault="007B1520" w:rsidP="00161979">
            <w:pPr>
              <w:rPr>
                <w:sz w:val="20"/>
              </w:rPr>
            </w:pPr>
            <w:r w:rsidRPr="002467FD">
              <w:rPr>
                <w:sz w:val="20"/>
              </w:rPr>
              <w:t>2015</w:t>
            </w:r>
          </w:p>
        </w:tc>
        <w:tc>
          <w:tcPr>
            <w:tcW w:w="1984" w:type="dxa"/>
          </w:tcPr>
          <w:p w14:paraId="7B1ECB39" w14:textId="77777777" w:rsidR="007B1520" w:rsidRPr="002467FD" w:rsidRDefault="002B6D6B" w:rsidP="002B6D6B">
            <w:pPr>
              <w:rPr>
                <w:sz w:val="20"/>
              </w:rPr>
            </w:pPr>
            <w:r>
              <w:rPr>
                <w:sz w:val="20"/>
              </w:rPr>
              <w:t>21</w:t>
            </w:r>
            <w:r w:rsidR="007B1520" w:rsidRPr="002467FD">
              <w:rPr>
                <w:sz w:val="20"/>
              </w:rPr>
              <w:t>,</w:t>
            </w:r>
            <w:r>
              <w:rPr>
                <w:sz w:val="20"/>
              </w:rPr>
              <w:t>0</w:t>
            </w:r>
            <w:r w:rsidR="007B1520" w:rsidRPr="002467FD">
              <w:rPr>
                <w:sz w:val="20"/>
              </w:rPr>
              <w:t>00</w:t>
            </w:r>
          </w:p>
        </w:tc>
      </w:tr>
    </w:tbl>
    <w:p w14:paraId="7B1ECB3B" w14:textId="77777777" w:rsidR="00310691" w:rsidRDefault="002B6D6B" w:rsidP="007B1520">
      <w:pPr>
        <w:spacing w:after="0" w:line="240" w:lineRule="auto"/>
        <w:jc w:val="center"/>
        <w:rPr>
          <w:b/>
        </w:rPr>
      </w:pPr>
      <w:r>
        <w:rPr>
          <w:noProof/>
          <w:sz w:val="20"/>
          <w:lang w:eastAsia="en-AU"/>
        </w:rPr>
        <mc:AlternateContent>
          <mc:Choice Requires="wps">
            <w:drawing>
              <wp:anchor distT="0" distB="0" distL="114300" distR="114300" simplePos="0" relativeHeight="251660288" behindDoc="0" locked="0" layoutInCell="1" allowOverlap="1" wp14:anchorId="7B1ECBBF" wp14:editId="7B1ECBC0">
                <wp:simplePos x="0" y="0"/>
                <wp:positionH relativeFrom="column">
                  <wp:posOffset>2800350</wp:posOffset>
                </wp:positionH>
                <wp:positionV relativeFrom="paragraph">
                  <wp:posOffset>73025</wp:posOffset>
                </wp:positionV>
                <wp:extent cx="3209925" cy="1200150"/>
                <wp:effectExtent l="19050" t="38100" r="9525" b="38100"/>
                <wp:wrapNone/>
                <wp:docPr id="1" name="Oval 1"/>
                <wp:cNvGraphicFramePr/>
                <a:graphic xmlns:a="http://schemas.openxmlformats.org/drawingml/2006/main">
                  <a:graphicData uri="http://schemas.microsoft.com/office/word/2010/wordprocessingShape">
                    <wps:wsp>
                      <wps:cNvSpPr/>
                      <wps:spPr>
                        <a:xfrm rot="249544">
                          <a:off x="0" y="0"/>
                          <a:ext cx="3209925" cy="12001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8E1C53D" id="Oval 1" o:spid="_x0000_s1026" style="position:absolute;margin-left:220.5pt;margin-top:5.75pt;width:252.75pt;height:94.5pt;rotation:272569fd;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" fillcolor="white [3212]" strokecolor="#243f60 [1604]" strokeweight="2pt"/>
            </w:pict>
          </mc:Fallback>
        </mc:AlternateContent>
      </w:r>
      <w:r>
        <w:rPr>
          <w:b/>
          <w:noProof/>
          <w:lang w:eastAsia="en-AU"/>
        </w:rPr>
        <mc:AlternateContent>
          <mc:Choice Requires="wps">
            <w:drawing>
              <wp:anchor distT="0" distB="0" distL="114300" distR="114300" simplePos="0" relativeHeight="251662336" behindDoc="0" locked="0" layoutInCell="1" allowOverlap="1" wp14:anchorId="7B1ECBC1" wp14:editId="7B1ECBC2">
                <wp:simplePos x="0" y="0"/>
                <wp:positionH relativeFrom="column">
                  <wp:posOffset>-161925</wp:posOffset>
                </wp:positionH>
                <wp:positionV relativeFrom="paragraph">
                  <wp:posOffset>76200</wp:posOffset>
                </wp:positionV>
                <wp:extent cx="2609850" cy="1295400"/>
                <wp:effectExtent l="0" t="0" r="19050" b="19050"/>
                <wp:wrapNone/>
                <wp:docPr id="6" name="Rounded Rectangle 6"/>
                <wp:cNvGraphicFramePr/>
                <a:graphic xmlns:a="http://schemas.openxmlformats.org/drawingml/2006/main">
                  <a:graphicData uri="http://schemas.microsoft.com/office/word/2010/wordprocessingShape">
                    <wps:wsp>
                      <wps:cNvSpPr/>
                      <wps:spPr>
                        <a:xfrm>
                          <a:off x="0" y="0"/>
                          <a:ext cx="2609850" cy="1295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3B7074A" id="Rounded Rectangle 6" o:spid="_x0000_s1026" style="position:absolute;margin-left:-12.75pt;margin-top:6pt;width:205.5pt;height:1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" filled="f" strokecolor="#243f60 [1604]" strokeweight="2pt"/>
            </w:pict>
          </mc:Fallback>
        </mc:AlternateContent>
      </w:r>
    </w:p>
    <w:p w14:paraId="7B1ECB3C" w14:textId="77777777" w:rsidR="00310691" w:rsidRDefault="002B6D6B" w:rsidP="007B1520">
      <w:pPr>
        <w:spacing w:after="0" w:line="240" w:lineRule="auto"/>
        <w:jc w:val="center"/>
        <w:rPr>
          <w:b/>
        </w:rPr>
      </w:pPr>
      <w:r>
        <w:rPr>
          <w:noProof/>
          <w:sz w:val="20"/>
          <w:lang w:eastAsia="en-AU"/>
        </w:rPr>
        <mc:AlternateContent>
          <mc:Choice Requires="wps">
            <w:drawing>
              <wp:anchor distT="0" distB="0" distL="114300" distR="114300" simplePos="0" relativeHeight="251661312" behindDoc="0" locked="0" layoutInCell="1" allowOverlap="1" wp14:anchorId="7B1ECBC3" wp14:editId="7B1ECBC4">
                <wp:simplePos x="0" y="0"/>
                <wp:positionH relativeFrom="column">
                  <wp:posOffset>3056890</wp:posOffset>
                </wp:positionH>
                <wp:positionV relativeFrom="paragraph">
                  <wp:posOffset>68580</wp:posOffset>
                </wp:positionV>
                <wp:extent cx="2447925" cy="800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4479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ECBCE" w14:textId="77777777" w:rsidR="007B1520" w:rsidRPr="008D1638" w:rsidRDefault="007B1520">
                            <w:pPr>
                              <w:rPr>
                                <w:sz w:val="28"/>
                              </w:rPr>
                            </w:pPr>
                            <w:r w:rsidRPr="008D1638">
                              <w:rPr>
                                <w:sz w:val="28"/>
                              </w:rPr>
                              <w:t xml:space="preserve">50% of </w:t>
                            </w:r>
                            <w:r w:rsidR="008D1638">
                              <w:rPr>
                                <w:sz w:val="28"/>
                              </w:rPr>
                              <w:t xml:space="preserve">the residents currently living in the </w:t>
                            </w:r>
                            <w:r w:rsidRPr="008D1638">
                              <w:rPr>
                                <w:sz w:val="28"/>
                              </w:rPr>
                              <w:t>Adelaide city</w:t>
                            </w:r>
                            <w:r w:rsidR="008D1638">
                              <w:rPr>
                                <w:sz w:val="28"/>
                              </w:rPr>
                              <w:t xml:space="preserve"> centre</w:t>
                            </w:r>
                            <w:r w:rsidRPr="008D1638">
                              <w:rPr>
                                <w:sz w:val="28"/>
                              </w:rPr>
                              <w:t xml:space="preserve"> </w:t>
                            </w:r>
                            <w:r w:rsidR="00E802D8">
                              <w:rPr>
                                <w:sz w:val="28"/>
                              </w:rPr>
                              <w:t>are overseas born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1ECBC3" id="Text Box 2" o:spid="_x0000_s1027" type="#_x0000_t202" style="position:absolute;left:0;text-align:left;margin-left:240.7pt;margin-top:5.4pt;width:192.75pt;height:6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" filled="f" stroked="f" strokeweight=".5pt">
                <v:textbox>
                  <w:txbxContent>
                    <w:p w14:paraId="7B1ECBCE" w14:textId="77777777" w:rsidR="007B1520" w:rsidRPr="008D1638" w:rsidRDefault="007B1520">
                      <w:pPr>
                        <w:rPr>
                          <w:sz w:val="28"/>
                        </w:rPr>
                      </w:pPr>
                      <w:r w:rsidRPr="008D1638">
                        <w:rPr>
                          <w:sz w:val="28"/>
                        </w:rPr>
                        <w:t xml:space="preserve">50% of </w:t>
                      </w:r>
                      <w:r w:rsidR="008D1638">
                        <w:rPr>
                          <w:sz w:val="28"/>
                        </w:rPr>
                        <w:t xml:space="preserve">the residents currently living in the </w:t>
                      </w:r>
                      <w:r w:rsidRPr="008D1638">
                        <w:rPr>
                          <w:sz w:val="28"/>
                        </w:rPr>
                        <w:t>Adelaide city</w:t>
                      </w:r>
                      <w:r w:rsidR="008D1638">
                        <w:rPr>
                          <w:sz w:val="28"/>
                        </w:rPr>
                        <w:t xml:space="preserve"> centre</w:t>
                      </w:r>
                      <w:r w:rsidRPr="008D1638">
                        <w:rPr>
                          <w:sz w:val="28"/>
                        </w:rPr>
                        <w:t xml:space="preserve"> </w:t>
                      </w:r>
                      <w:r w:rsidR="00E802D8">
                        <w:rPr>
                          <w:sz w:val="28"/>
                        </w:rPr>
                        <w:t>are overseas born</w:t>
                      </w:r>
                    </w:p>
                  </w:txbxContent>
                </v:textbox>
              </v:shape>
            </w:pict>
          </mc:Fallback>
        </mc:AlternateContent>
      </w:r>
      <w:r>
        <w:rPr>
          <w:b/>
          <w:noProof/>
          <w:lang w:eastAsia="en-AU"/>
        </w:rPr>
        <mc:AlternateContent>
          <mc:Choice Requires="wps">
            <w:drawing>
              <wp:anchor distT="0" distB="0" distL="114300" distR="114300" simplePos="0" relativeHeight="251663360" behindDoc="0" locked="0" layoutInCell="1" allowOverlap="1" wp14:anchorId="7B1ECBC5" wp14:editId="7B1ECBC6">
                <wp:simplePos x="0" y="0"/>
                <wp:positionH relativeFrom="column">
                  <wp:posOffset>-76200</wp:posOffset>
                </wp:positionH>
                <wp:positionV relativeFrom="paragraph">
                  <wp:posOffset>39370</wp:posOffset>
                </wp:positionV>
                <wp:extent cx="2466975" cy="10477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466975"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ECBCF" w14:textId="77777777" w:rsidR="002B6D6B" w:rsidRPr="002B6D6B" w:rsidRDefault="002B6D6B">
                            <w:pPr>
                              <w:rPr>
                                <w:sz w:val="28"/>
                              </w:rPr>
                            </w:pPr>
                            <w:r w:rsidRPr="002B6D6B">
                              <w:rPr>
                                <w:sz w:val="28"/>
                              </w:rPr>
                              <w:t>Adelaide City Council believes that the city centre can sustainably support 47,000 residents by the year 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1ECBC5" id="Text Box 7" o:spid="_x0000_s1028" type="#_x0000_t202" style="position:absolute;left:0;text-align:left;margin-left:-6pt;margin-top:3.1pt;width:194.2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" fillcolor="white [3201]" stroked="f" strokeweight=".5pt">
                <v:textbox>
                  <w:txbxContent>
                    <w:p w14:paraId="7B1ECBCF" w14:textId="77777777" w:rsidR="002B6D6B" w:rsidRPr="002B6D6B" w:rsidRDefault="002B6D6B">
                      <w:pPr>
                        <w:rPr>
                          <w:sz w:val="28"/>
                        </w:rPr>
                      </w:pPr>
                      <w:r w:rsidRPr="002B6D6B">
                        <w:rPr>
                          <w:sz w:val="28"/>
                        </w:rPr>
                        <w:t>Adelaide City Council believes that the city centre can sustainably support 47,000 residents by the year 2030.</w:t>
                      </w:r>
                    </w:p>
                  </w:txbxContent>
                </v:textbox>
              </v:shape>
            </w:pict>
          </mc:Fallback>
        </mc:AlternateContent>
      </w:r>
    </w:p>
    <w:p w14:paraId="7B1ECB3D" w14:textId="77777777" w:rsidR="00310691" w:rsidRDefault="00310691" w:rsidP="007B1520">
      <w:pPr>
        <w:spacing w:after="0" w:line="240" w:lineRule="auto"/>
        <w:jc w:val="center"/>
        <w:rPr>
          <w:b/>
        </w:rPr>
      </w:pPr>
    </w:p>
    <w:p w14:paraId="7B1ECB3E" w14:textId="77777777" w:rsidR="002B6D6B" w:rsidRDefault="002B6D6B">
      <w:pPr>
        <w:rPr>
          <w:b/>
        </w:rPr>
      </w:pPr>
      <w:r>
        <w:rPr>
          <w:b/>
          <w:noProof/>
          <w:lang w:eastAsia="en-AU"/>
        </w:rPr>
        <mc:AlternateContent>
          <mc:Choice Requires="wps">
            <w:drawing>
              <wp:anchor distT="0" distB="0" distL="114300" distR="114300" simplePos="0" relativeHeight="251664384" behindDoc="0" locked="0" layoutInCell="1" allowOverlap="1" wp14:anchorId="7B1ECBC7" wp14:editId="7B1ECBC8">
                <wp:simplePos x="0" y="0"/>
                <wp:positionH relativeFrom="column">
                  <wp:posOffset>-161925</wp:posOffset>
                </wp:positionH>
                <wp:positionV relativeFrom="paragraph">
                  <wp:posOffset>1031875</wp:posOffset>
                </wp:positionV>
                <wp:extent cx="5886450" cy="1266825"/>
                <wp:effectExtent l="0" t="0" r="19050" b="28575"/>
                <wp:wrapNone/>
                <wp:docPr id="8" name="Round Diagonal Corner Rectangle 8"/>
                <wp:cNvGraphicFramePr/>
                <a:graphic xmlns:a="http://schemas.openxmlformats.org/drawingml/2006/main">
                  <a:graphicData uri="http://schemas.microsoft.com/office/word/2010/wordprocessingShape">
                    <wps:wsp>
                      <wps:cNvSpPr/>
                      <wps:spPr>
                        <a:xfrm>
                          <a:off x="0" y="0"/>
                          <a:ext cx="5886450" cy="1266825"/>
                        </a:xfrm>
                        <a:prstGeom prst="round2DiagRect">
                          <a:avLst>
                            <a:gd name="adj1" fmla="val 50000"/>
                            <a:gd name="adj2" fmla="val 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2285"/>
                              <w:gridCol w:w="2049"/>
                              <w:gridCol w:w="2141"/>
                              <w:gridCol w:w="2098"/>
                            </w:tblGrid>
                            <w:tr w:rsidR="000914A0" w:rsidRPr="000914A0" w14:paraId="7B1ECBD4" w14:textId="77777777" w:rsidTr="000914A0">
                              <w:tc>
                                <w:tcPr>
                                  <w:tcW w:w="2285" w:type="dxa"/>
                                </w:tcPr>
                                <w:p w14:paraId="7B1ECBD0" w14:textId="77777777" w:rsidR="002B6D6B" w:rsidRPr="000914A0" w:rsidRDefault="002B6D6B" w:rsidP="000914A0">
                                  <w:pPr>
                                    <w:jc w:val="center"/>
                                    <w:rPr>
                                      <w:color w:val="000000" w:themeColor="text1"/>
                                    </w:rPr>
                                  </w:pPr>
                                  <w:r w:rsidRPr="000914A0">
                                    <w:rPr>
                                      <w:color w:val="000000" w:themeColor="text1"/>
                                    </w:rPr>
                                    <w:t>3,428</w:t>
                                  </w:r>
                                </w:p>
                              </w:tc>
                              <w:tc>
                                <w:tcPr>
                                  <w:tcW w:w="2049" w:type="dxa"/>
                                </w:tcPr>
                                <w:p w14:paraId="7B1ECBD1" w14:textId="77777777" w:rsidR="002B6D6B" w:rsidRPr="000914A0" w:rsidRDefault="002B6D6B" w:rsidP="000914A0">
                                  <w:pPr>
                                    <w:jc w:val="center"/>
                                    <w:rPr>
                                      <w:color w:val="000000" w:themeColor="text1"/>
                                    </w:rPr>
                                  </w:pPr>
                                  <w:r w:rsidRPr="000914A0">
                                    <w:rPr>
                                      <w:color w:val="000000" w:themeColor="text1"/>
                                    </w:rPr>
                                    <w:t>1.5</w:t>
                                  </w:r>
                                </w:p>
                              </w:tc>
                              <w:tc>
                                <w:tcPr>
                                  <w:tcW w:w="2141" w:type="dxa"/>
                                </w:tcPr>
                                <w:p w14:paraId="7B1ECBD2" w14:textId="77777777" w:rsidR="002B6D6B" w:rsidRPr="000914A0" w:rsidRDefault="002B6D6B" w:rsidP="000914A0">
                                  <w:pPr>
                                    <w:jc w:val="center"/>
                                    <w:rPr>
                                      <w:color w:val="000000" w:themeColor="text1"/>
                                    </w:rPr>
                                  </w:pPr>
                                  <w:r w:rsidRPr="000914A0">
                                    <w:rPr>
                                      <w:color w:val="000000" w:themeColor="text1"/>
                                    </w:rPr>
                                    <w:t>1.9</w:t>
                                  </w:r>
                                </w:p>
                              </w:tc>
                              <w:tc>
                                <w:tcPr>
                                  <w:tcW w:w="2098" w:type="dxa"/>
                                </w:tcPr>
                                <w:p w14:paraId="7B1ECBD3" w14:textId="77777777" w:rsidR="002B6D6B" w:rsidRPr="000914A0" w:rsidRDefault="002B6D6B" w:rsidP="000914A0">
                                  <w:pPr>
                                    <w:jc w:val="center"/>
                                    <w:rPr>
                                      <w:color w:val="000000" w:themeColor="text1"/>
                                    </w:rPr>
                                  </w:pPr>
                                  <w:r w:rsidRPr="000914A0">
                                    <w:rPr>
                                      <w:color w:val="000000" w:themeColor="text1"/>
                                    </w:rPr>
                                    <w:t>10,719</w:t>
                                  </w:r>
                                </w:p>
                              </w:tc>
                            </w:tr>
                            <w:tr w:rsidR="000914A0" w:rsidRPr="000914A0" w14:paraId="7B1ECBD9" w14:textId="77777777" w:rsidTr="000914A0">
                              <w:tc>
                                <w:tcPr>
                                  <w:tcW w:w="2285" w:type="dxa"/>
                                </w:tcPr>
                                <w:p w14:paraId="7B1ECBD5" w14:textId="77777777" w:rsidR="002B6D6B" w:rsidRPr="000914A0" w:rsidRDefault="002B6D6B" w:rsidP="000914A0">
                                  <w:pPr>
                                    <w:ind w:left="567"/>
                                    <w:rPr>
                                      <w:color w:val="000000" w:themeColor="text1"/>
                                    </w:rPr>
                                  </w:pPr>
                                  <w:r w:rsidRPr="000914A0">
                                    <w:rPr>
                                      <w:color w:val="000000" w:themeColor="text1"/>
                                    </w:rPr>
                                    <w:t>number of families</w:t>
                                  </w:r>
                                </w:p>
                              </w:tc>
                              <w:tc>
                                <w:tcPr>
                                  <w:tcW w:w="2049" w:type="dxa"/>
                                </w:tcPr>
                                <w:p w14:paraId="7B1ECBD6" w14:textId="77777777" w:rsidR="002B6D6B" w:rsidRPr="000914A0" w:rsidRDefault="000914A0" w:rsidP="000914A0">
                                  <w:pPr>
                                    <w:jc w:val="center"/>
                                    <w:rPr>
                                      <w:color w:val="000000" w:themeColor="text1"/>
                                    </w:rPr>
                                  </w:pPr>
                                  <w:r w:rsidRPr="000914A0">
                                    <w:rPr>
                                      <w:color w:val="000000" w:themeColor="text1"/>
                                    </w:rPr>
                                    <w:t>average children per family</w:t>
                                  </w:r>
                                </w:p>
                              </w:tc>
                              <w:tc>
                                <w:tcPr>
                                  <w:tcW w:w="2141" w:type="dxa"/>
                                </w:tcPr>
                                <w:p w14:paraId="7B1ECBD7" w14:textId="77777777" w:rsidR="002B6D6B" w:rsidRPr="000914A0" w:rsidRDefault="000914A0" w:rsidP="000914A0">
                                  <w:pPr>
                                    <w:jc w:val="center"/>
                                    <w:rPr>
                                      <w:color w:val="000000" w:themeColor="text1"/>
                                    </w:rPr>
                                  </w:pPr>
                                  <w:r w:rsidRPr="000914A0">
                                    <w:rPr>
                                      <w:color w:val="000000" w:themeColor="text1"/>
                                    </w:rPr>
                                    <w:t>average people per household</w:t>
                                  </w:r>
                                </w:p>
                              </w:tc>
                              <w:tc>
                                <w:tcPr>
                                  <w:tcW w:w="2098" w:type="dxa"/>
                                </w:tcPr>
                                <w:p w14:paraId="7B1ECBD8" w14:textId="77777777" w:rsidR="002B6D6B" w:rsidRPr="000914A0" w:rsidRDefault="000914A0" w:rsidP="000914A0">
                                  <w:pPr>
                                    <w:jc w:val="center"/>
                                    <w:rPr>
                                      <w:color w:val="000000" w:themeColor="text1"/>
                                    </w:rPr>
                                  </w:pPr>
                                  <w:r w:rsidRPr="000914A0">
                                    <w:rPr>
                                      <w:color w:val="000000" w:themeColor="text1"/>
                                    </w:rPr>
                                    <w:t>number of private dwellings</w:t>
                                  </w:r>
                                </w:p>
                              </w:tc>
                            </w:tr>
                            <w:tr w:rsidR="000914A0" w:rsidRPr="000914A0" w14:paraId="7B1ECBDB" w14:textId="77777777" w:rsidTr="00CD204C">
                              <w:tc>
                                <w:tcPr>
                                  <w:tcW w:w="8573" w:type="dxa"/>
                                  <w:gridSpan w:val="4"/>
                                </w:tcPr>
                                <w:p w14:paraId="7B1ECBDA" w14:textId="77777777" w:rsidR="000914A0" w:rsidRPr="000914A0" w:rsidRDefault="000914A0" w:rsidP="000914A0">
                                  <w:pPr>
                                    <w:jc w:val="center"/>
                                    <w:rPr>
                                      <w:b/>
                                      <w:color w:val="000000" w:themeColor="text1"/>
                                    </w:rPr>
                                  </w:pPr>
                                  <w:r w:rsidRPr="000914A0">
                                    <w:rPr>
                                      <w:b/>
                                      <w:color w:val="000000" w:themeColor="text1"/>
                                    </w:rPr>
                                    <w:t>CURRENT STATISTICS FOR RESIDENTS IN ADELAIDE</w:t>
                                  </w:r>
                                </w:p>
                              </w:tc>
                            </w:tr>
                          </w:tbl>
                          <w:p w14:paraId="7B1ECBDC" w14:textId="77777777" w:rsidR="000914A0" w:rsidRPr="000914A0" w:rsidRDefault="002B6D6B" w:rsidP="000914A0">
                            <w:r w:rsidRPr="000914A0">
                              <w:tab/>
                            </w:r>
                            <w:r w:rsidRPr="000914A0">
                              <w:tab/>
                            </w:r>
                            <w:proofErr w:type="spellStart"/>
                            <w:r w:rsidR="000914A0" w:rsidRPr="000914A0">
                              <w:t>Curre</w:t>
                            </w:r>
                            <w:proofErr w:type="spellEnd"/>
                            <w:r w:rsidRPr="000914A0">
                              <w:tab/>
                            </w:r>
                            <w:r w:rsidRPr="000914A0">
                              <w:tab/>
                            </w:r>
                            <w:r w:rsidRPr="000914A0">
                              <w:tab/>
                            </w:r>
                            <w:r w:rsidRPr="000914A0">
                              <w:tab/>
                            </w:r>
                          </w:p>
                          <w:p w14:paraId="7B1ECBDD" w14:textId="77777777" w:rsidR="002B6D6B" w:rsidRDefault="000914A0" w:rsidP="002B6D6B">
                            <w:proofErr w:type="spellStart"/>
                            <w:proofErr w:type="gramStart"/>
                            <w:r>
                              <w:t>curr</w:t>
                            </w:r>
                            <w:proofErr w:type="spellEnd"/>
                            <w:proofErr w:type="gramEnd"/>
                            <w:r w:rsidR="002B6D6B">
                              <w:tab/>
                            </w:r>
                            <w:r w:rsidR="002B6D6B">
                              <w:tab/>
                            </w:r>
                            <w:r w:rsidR="002B6D6B">
                              <w:tab/>
                              <w:t xml:space="preserve"> </w:t>
                            </w:r>
                            <w:r w:rsidR="002B6D6B">
                              <w:tab/>
                            </w:r>
                            <w:r w:rsidR="002B6D6B">
                              <w:tab/>
                              <w:t xml:space="preserve"> </w:t>
                            </w:r>
                          </w:p>
                          <w:p w14:paraId="7B1ECBDE" w14:textId="77777777" w:rsidR="002B6D6B" w:rsidRDefault="002B6D6B" w:rsidP="002B6D6B">
                            <w:pPr>
                              <w:jc w:val="center"/>
                            </w:pPr>
                            <w:r>
                              <w:tab/>
                            </w:r>
                            <w:r>
                              <w:tab/>
                            </w:r>
                            <w: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8" o:spid="_x0000_s1029" style="position:absolute;margin-left:-12.75pt;margin-top:81.25pt;width:463.5pt;height:9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86450,1266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" adj="-11796480,,5400" path="m633413,l5886450,r,l5886450,633413v,349824,-283589,633413,-633413,633413l,1266825r,l,633413c,283589,283589,,633413,xe" fillcolor="white [3212]" strokecolor="#243f60 [1604]" strokeweight="2pt">
                <v:stroke joinstyle="miter"/>
                <v:formulas/>
                <v:path arrowok="t" o:connecttype="custom" o:connectlocs="633413,0;5886450,0;5886450,0;5886450,633413;5253037,1266826;0,1266825;0,1266825;0,633413;633413,0" o:connectangles="0,0,0,0,0,0,0,0,0" textboxrect="0,0,5886450,1266825"/>
                <v:textbox>
                  <w:txbxContent>
                    <w:tbl>
                      <w:tblPr>
                        <w:tblStyle w:val="TableGrid"/>
                        <w:tblW w:w="0" w:type="auto"/>
                        <w:tblLook w:val="04A0" w:firstRow="1" w:lastRow="0" w:firstColumn="1" w:lastColumn="0" w:noHBand="0" w:noVBand="1"/>
                      </w:tblPr>
                      <w:tblGrid>
                        <w:gridCol w:w="2285"/>
                        <w:gridCol w:w="2049"/>
                        <w:gridCol w:w="2141"/>
                        <w:gridCol w:w="2098"/>
                      </w:tblGrid>
                      <w:tr w:rsidR="000914A0" w:rsidRPr="000914A0" w14:paraId="7B1ECBD4" w14:textId="77777777" w:rsidTr="000914A0">
                        <w:tc>
                          <w:tcPr>
                            <w:tcW w:w="2285" w:type="dxa"/>
                          </w:tcPr>
                          <w:p w14:paraId="7B1ECBD0" w14:textId="77777777" w:rsidR="002B6D6B" w:rsidRPr="000914A0" w:rsidRDefault="002B6D6B" w:rsidP="000914A0">
                            <w:pPr>
                              <w:jc w:val="center"/>
                              <w:rPr>
                                <w:color w:val="000000" w:themeColor="text1"/>
                              </w:rPr>
                            </w:pPr>
                            <w:r w:rsidRPr="000914A0">
                              <w:rPr>
                                <w:color w:val="000000" w:themeColor="text1"/>
                              </w:rPr>
                              <w:t>3,428</w:t>
                            </w:r>
                          </w:p>
                        </w:tc>
                        <w:tc>
                          <w:tcPr>
                            <w:tcW w:w="2049" w:type="dxa"/>
                          </w:tcPr>
                          <w:p w14:paraId="7B1ECBD1" w14:textId="77777777" w:rsidR="002B6D6B" w:rsidRPr="000914A0" w:rsidRDefault="002B6D6B" w:rsidP="000914A0">
                            <w:pPr>
                              <w:jc w:val="center"/>
                              <w:rPr>
                                <w:color w:val="000000" w:themeColor="text1"/>
                              </w:rPr>
                            </w:pPr>
                            <w:r w:rsidRPr="000914A0">
                              <w:rPr>
                                <w:color w:val="000000" w:themeColor="text1"/>
                              </w:rPr>
                              <w:t>1.5</w:t>
                            </w:r>
                          </w:p>
                        </w:tc>
                        <w:tc>
                          <w:tcPr>
                            <w:tcW w:w="2141" w:type="dxa"/>
                          </w:tcPr>
                          <w:p w14:paraId="7B1ECBD2" w14:textId="77777777" w:rsidR="002B6D6B" w:rsidRPr="000914A0" w:rsidRDefault="002B6D6B" w:rsidP="000914A0">
                            <w:pPr>
                              <w:jc w:val="center"/>
                              <w:rPr>
                                <w:color w:val="000000" w:themeColor="text1"/>
                              </w:rPr>
                            </w:pPr>
                            <w:r w:rsidRPr="000914A0">
                              <w:rPr>
                                <w:color w:val="000000" w:themeColor="text1"/>
                              </w:rPr>
                              <w:t>1.9</w:t>
                            </w:r>
                          </w:p>
                        </w:tc>
                        <w:tc>
                          <w:tcPr>
                            <w:tcW w:w="2098" w:type="dxa"/>
                          </w:tcPr>
                          <w:p w14:paraId="7B1ECBD3" w14:textId="77777777" w:rsidR="002B6D6B" w:rsidRPr="000914A0" w:rsidRDefault="002B6D6B" w:rsidP="000914A0">
                            <w:pPr>
                              <w:jc w:val="center"/>
                              <w:rPr>
                                <w:color w:val="000000" w:themeColor="text1"/>
                              </w:rPr>
                            </w:pPr>
                            <w:r w:rsidRPr="000914A0">
                              <w:rPr>
                                <w:color w:val="000000" w:themeColor="text1"/>
                              </w:rPr>
                              <w:t>10,719</w:t>
                            </w:r>
                          </w:p>
                        </w:tc>
                      </w:tr>
                      <w:tr w:rsidR="000914A0" w:rsidRPr="000914A0" w14:paraId="7B1ECBD9" w14:textId="77777777" w:rsidTr="000914A0">
                        <w:tc>
                          <w:tcPr>
                            <w:tcW w:w="2285" w:type="dxa"/>
                          </w:tcPr>
                          <w:p w14:paraId="7B1ECBD5" w14:textId="77777777" w:rsidR="002B6D6B" w:rsidRPr="000914A0" w:rsidRDefault="002B6D6B" w:rsidP="000914A0">
                            <w:pPr>
                              <w:ind w:left="567"/>
                              <w:rPr>
                                <w:color w:val="000000" w:themeColor="text1"/>
                              </w:rPr>
                            </w:pPr>
                            <w:r w:rsidRPr="000914A0">
                              <w:rPr>
                                <w:color w:val="000000" w:themeColor="text1"/>
                              </w:rPr>
                              <w:t>number of families</w:t>
                            </w:r>
                          </w:p>
                        </w:tc>
                        <w:tc>
                          <w:tcPr>
                            <w:tcW w:w="2049" w:type="dxa"/>
                          </w:tcPr>
                          <w:p w14:paraId="7B1ECBD6" w14:textId="77777777" w:rsidR="002B6D6B" w:rsidRPr="000914A0" w:rsidRDefault="000914A0" w:rsidP="000914A0">
                            <w:pPr>
                              <w:jc w:val="center"/>
                              <w:rPr>
                                <w:color w:val="000000" w:themeColor="text1"/>
                              </w:rPr>
                            </w:pPr>
                            <w:r w:rsidRPr="000914A0">
                              <w:rPr>
                                <w:color w:val="000000" w:themeColor="text1"/>
                              </w:rPr>
                              <w:t>average children per family</w:t>
                            </w:r>
                          </w:p>
                        </w:tc>
                        <w:tc>
                          <w:tcPr>
                            <w:tcW w:w="2141" w:type="dxa"/>
                          </w:tcPr>
                          <w:p w14:paraId="7B1ECBD7" w14:textId="77777777" w:rsidR="002B6D6B" w:rsidRPr="000914A0" w:rsidRDefault="000914A0" w:rsidP="000914A0">
                            <w:pPr>
                              <w:jc w:val="center"/>
                              <w:rPr>
                                <w:color w:val="000000" w:themeColor="text1"/>
                              </w:rPr>
                            </w:pPr>
                            <w:r w:rsidRPr="000914A0">
                              <w:rPr>
                                <w:color w:val="000000" w:themeColor="text1"/>
                              </w:rPr>
                              <w:t>average people per household</w:t>
                            </w:r>
                          </w:p>
                        </w:tc>
                        <w:tc>
                          <w:tcPr>
                            <w:tcW w:w="2098" w:type="dxa"/>
                          </w:tcPr>
                          <w:p w14:paraId="7B1ECBD8" w14:textId="77777777" w:rsidR="002B6D6B" w:rsidRPr="000914A0" w:rsidRDefault="000914A0" w:rsidP="000914A0">
                            <w:pPr>
                              <w:jc w:val="center"/>
                              <w:rPr>
                                <w:color w:val="000000" w:themeColor="text1"/>
                              </w:rPr>
                            </w:pPr>
                            <w:r w:rsidRPr="000914A0">
                              <w:rPr>
                                <w:color w:val="000000" w:themeColor="text1"/>
                              </w:rPr>
                              <w:t>number of private dwellings</w:t>
                            </w:r>
                          </w:p>
                        </w:tc>
                      </w:tr>
                      <w:tr w:rsidR="000914A0" w:rsidRPr="000914A0" w14:paraId="7B1ECBDB" w14:textId="77777777" w:rsidTr="00CD204C">
                        <w:tc>
                          <w:tcPr>
                            <w:tcW w:w="8573" w:type="dxa"/>
                            <w:gridSpan w:val="4"/>
                          </w:tcPr>
                          <w:p w14:paraId="7B1ECBDA" w14:textId="77777777" w:rsidR="000914A0" w:rsidRPr="000914A0" w:rsidRDefault="000914A0" w:rsidP="000914A0">
                            <w:pPr>
                              <w:jc w:val="center"/>
                              <w:rPr>
                                <w:b/>
                                <w:color w:val="000000" w:themeColor="text1"/>
                              </w:rPr>
                            </w:pPr>
                            <w:r w:rsidRPr="000914A0">
                              <w:rPr>
                                <w:b/>
                                <w:color w:val="000000" w:themeColor="text1"/>
                              </w:rPr>
                              <w:t>CURRENT STATISTICS FOR RESIDENTS IN ADELAIDE</w:t>
                            </w:r>
                          </w:p>
                        </w:tc>
                      </w:tr>
                    </w:tbl>
                    <w:p w14:paraId="7B1ECBDC" w14:textId="77777777" w:rsidR="000914A0" w:rsidRPr="000914A0" w:rsidRDefault="002B6D6B" w:rsidP="000914A0">
                      <w:r w:rsidRPr="000914A0">
                        <w:tab/>
                      </w:r>
                      <w:r w:rsidRPr="000914A0">
                        <w:tab/>
                      </w:r>
                      <w:proofErr w:type="spellStart"/>
                      <w:r w:rsidR="000914A0" w:rsidRPr="000914A0">
                        <w:t>Curre</w:t>
                      </w:r>
                      <w:proofErr w:type="spellEnd"/>
                      <w:r w:rsidRPr="000914A0">
                        <w:tab/>
                      </w:r>
                      <w:r w:rsidRPr="000914A0">
                        <w:tab/>
                      </w:r>
                      <w:r w:rsidRPr="000914A0">
                        <w:tab/>
                      </w:r>
                      <w:r w:rsidRPr="000914A0">
                        <w:tab/>
                      </w:r>
                    </w:p>
                    <w:p w14:paraId="7B1ECBDD" w14:textId="77777777" w:rsidR="002B6D6B" w:rsidRDefault="000914A0" w:rsidP="002B6D6B">
                      <w:proofErr w:type="spellStart"/>
                      <w:proofErr w:type="gramStart"/>
                      <w:r>
                        <w:t>curr</w:t>
                      </w:r>
                      <w:proofErr w:type="spellEnd"/>
                      <w:proofErr w:type="gramEnd"/>
                      <w:r w:rsidR="002B6D6B">
                        <w:tab/>
                      </w:r>
                      <w:r w:rsidR="002B6D6B">
                        <w:tab/>
                      </w:r>
                      <w:r w:rsidR="002B6D6B">
                        <w:tab/>
                        <w:t xml:space="preserve"> </w:t>
                      </w:r>
                      <w:r w:rsidR="002B6D6B">
                        <w:tab/>
                      </w:r>
                      <w:r w:rsidR="002B6D6B">
                        <w:tab/>
                        <w:t xml:space="preserve"> </w:t>
                      </w:r>
                    </w:p>
                    <w:p w14:paraId="7B1ECBDE" w14:textId="77777777" w:rsidR="002B6D6B" w:rsidRDefault="002B6D6B" w:rsidP="002B6D6B">
                      <w:pPr>
                        <w:jc w:val="center"/>
                      </w:pPr>
                      <w:r>
                        <w:tab/>
                      </w:r>
                      <w:r>
                        <w:tab/>
                      </w:r>
                      <w:r>
                        <w:tab/>
                        <w:t xml:space="preserve"> </w:t>
                      </w:r>
                    </w:p>
                  </w:txbxContent>
                </v:textbox>
              </v:shape>
            </w:pict>
          </mc:Fallback>
        </mc:AlternateContent>
      </w:r>
      <w:r w:rsidR="00310691">
        <w:rPr>
          <w:b/>
        </w:rPr>
        <w:br w:type="page"/>
      </w:r>
    </w:p>
    <w:p w14:paraId="7B1ECB3F" w14:textId="77777777" w:rsidR="007B1520" w:rsidRDefault="007B1520" w:rsidP="007B1520">
      <w:pPr>
        <w:spacing w:after="0" w:line="240" w:lineRule="auto"/>
        <w:jc w:val="center"/>
        <w:rPr>
          <w:b/>
        </w:rPr>
      </w:pPr>
      <w:r>
        <w:rPr>
          <w:b/>
        </w:rPr>
        <w:t xml:space="preserve">KEY FEATURES OF </w:t>
      </w:r>
      <w:r w:rsidRPr="009F448C">
        <w:rPr>
          <w:b/>
        </w:rPr>
        <w:t>THE SOUTH –WESTERN CORNER OF ADELAIDE</w:t>
      </w:r>
    </w:p>
    <w:p w14:paraId="7B1ECB40" w14:textId="77777777" w:rsidR="007B1520" w:rsidRDefault="007B1520" w:rsidP="007B1520">
      <w:pPr>
        <w:spacing w:after="0" w:line="240" w:lineRule="auto"/>
        <w:jc w:val="center"/>
        <w:rPr>
          <w:b/>
        </w:rPr>
      </w:pPr>
    </w:p>
    <w:p w14:paraId="7B1ECB41" w14:textId="77777777" w:rsidR="007B1520" w:rsidRPr="002467FD" w:rsidRDefault="007B1520" w:rsidP="007B1520">
      <w:pPr>
        <w:pStyle w:val="ListParagraph"/>
        <w:numPr>
          <w:ilvl w:val="0"/>
          <w:numId w:val="2"/>
        </w:numPr>
        <w:spacing w:after="0" w:line="240" w:lineRule="auto"/>
        <w:rPr>
          <w:b/>
          <w:sz w:val="20"/>
        </w:rPr>
      </w:pPr>
      <w:r w:rsidRPr="002467FD">
        <w:rPr>
          <w:b/>
          <w:sz w:val="20"/>
        </w:rPr>
        <w:t>Geology and Topography</w:t>
      </w:r>
    </w:p>
    <w:p w14:paraId="7B1ECB42" w14:textId="50B62F17" w:rsidR="007B1520" w:rsidRPr="002467FD" w:rsidRDefault="007B1520" w:rsidP="007B1520">
      <w:pPr>
        <w:spacing w:after="0" w:line="240" w:lineRule="auto"/>
        <w:rPr>
          <w:b/>
          <w:sz w:val="20"/>
        </w:rPr>
      </w:pPr>
      <w:r w:rsidRPr="002467FD">
        <w:rPr>
          <w:sz w:val="20"/>
        </w:rPr>
        <w:t xml:space="preserve">The city tilts gently westwards so </w:t>
      </w:r>
      <w:r w:rsidR="000A1611">
        <w:rPr>
          <w:sz w:val="20"/>
        </w:rPr>
        <w:t>that storm water runs into the W</w:t>
      </w:r>
      <w:r w:rsidRPr="002467FD">
        <w:rPr>
          <w:sz w:val="20"/>
        </w:rPr>
        <w:t xml:space="preserve">est Park Lands and the cemetery area which is one of the lowest areas in the city. Before deep drainage and the construction of macadamized roads, houses in this area were often flooded and movement was severely restricted due to boggy streets. Typhoid and other diseases flourished in these conditions. </w:t>
      </w:r>
    </w:p>
    <w:p w14:paraId="7B1ECB43" w14:textId="77777777" w:rsidR="007B1520" w:rsidRPr="002467FD" w:rsidRDefault="007B1520" w:rsidP="007B1520">
      <w:pPr>
        <w:spacing w:after="0" w:line="240" w:lineRule="auto"/>
        <w:rPr>
          <w:b/>
          <w:sz w:val="20"/>
        </w:rPr>
      </w:pPr>
    </w:p>
    <w:p w14:paraId="7B1ECB44" w14:textId="78396988" w:rsidR="007B1520" w:rsidRPr="002467FD" w:rsidRDefault="007B1520" w:rsidP="007B1520">
      <w:pPr>
        <w:pStyle w:val="ListParagraph"/>
        <w:numPr>
          <w:ilvl w:val="0"/>
          <w:numId w:val="2"/>
        </w:numPr>
        <w:spacing w:after="0" w:line="240" w:lineRule="auto"/>
        <w:rPr>
          <w:b/>
          <w:sz w:val="20"/>
        </w:rPr>
      </w:pPr>
      <w:r w:rsidRPr="002467FD">
        <w:rPr>
          <w:b/>
          <w:sz w:val="20"/>
        </w:rPr>
        <w:t xml:space="preserve"> Population changes –</w:t>
      </w:r>
      <w:r w:rsidR="000A1611">
        <w:rPr>
          <w:b/>
          <w:sz w:val="20"/>
        </w:rPr>
        <w:t xml:space="preserve"> </w:t>
      </w:r>
      <w:r w:rsidRPr="002467FD">
        <w:rPr>
          <w:b/>
          <w:sz w:val="20"/>
        </w:rPr>
        <w:t>legacy of waves of migration</w:t>
      </w:r>
    </w:p>
    <w:p w14:paraId="7B1ECB45" w14:textId="77777777" w:rsidR="007B1520" w:rsidRPr="002467FD" w:rsidRDefault="007B1520" w:rsidP="007B1520">
      <w:pPr>
        <w:spacing w:after="0" w:line="240" w:lineRule="auto"/>
        <w:rPr>
          <w:sz w:val="20"/>
        </w:rPr>
      </w:pPr>
      <w:r w:rsidRPr="002467FD">
        <w:rPr>
          <w:sz w:val="20"/>
        </w:rPr>
        <w:t>The original inhabitants of the Adelaide Plains were the Kaurna aboriginal peoples. In the survey for the site of Adelaide a tiny area was of</w:t>
      </w:r>
      <w:r>
        <w:rPr>
          <w:sz w:val="20"/>
        </w:rPr>
        <w:t>ficially marked out, near</w:t>
      </w:r>
      <w:r w:rsidRPr="002467FD">
        <w:rPr>
          <w:sz w:val="20"/>
        </w:rPr>
        <w:t xml:space="preserve"> the current site of the Adelaide Oval, to contain the Native (Aboriginal) Location. Until the 1920s, the South and Western Parklands were camping grounds for aboriginal groups who were displaced from coastal locations by the first </w:t>
      </w:r>
      <w:r>
        <w:rPr>
          <w:sz w:val="20"/>
        </w:rPr>
        <w:t xml:space="preserve">European </w:t>
      </w:r>
      <w:r w:rsidRPr="002467FD">
        <w:rPr>
          <w:sz w:val="20"/>
        </w:rPr>
        <w:t>settlers.</w:t>
      </w:r>
    </w:p>
    <w:p w14:paraId="7B1ECB46" w14:textId="77777777" w:rsidR="007B1520" w:rsidRPr="002467FD" w:rsidRDefault="007B1520" w:rsidP="007B1520">
      <w:pPr>
        <w:spacing w:after="0" w:line="240" w:lineRule="auto"/>
        <w:rPr>
          <w:sz w:val="20"/>
        </w:rPr>
      </w:pPr>
    </w:p>
    <w:p w14:paraId="7B1ECB47" w14:textId="2CEF8972" w:rsidR="007B1520" w:rsidRPr="002467FD" w:rsidRDefault="007B1520" w:rsidP="007B1520">
      <w:pPr>
        <w:spacing w:after="0" w:line="240" w:lineRule="auto"/>
        <w:rPr>
          <w:sz w:val="20"/>
        </w:rPr>
      </w:pPr>
      <w:r w:rsidRPr="002467FD">
        <w:rPr>
          <w:sz w:val="20"/>
        </w:rPr>
        <w:t xml:space="preserve">Migration to Adelaide has been in waves, usually due to world events such as wars, famines and religious persecution. These waves </w:t>
      </w:r>
      <w:r w:rsidR="000A1611">
        <w:rPr>
          <w:sz w:val="20"/>
        </w:rPr>
        <w:t xml:space="preserve">highlight </w:t>
      </w:r>
      <w:r w:rsidRPr="002467FD">
        <w:rPr>
          <w:sz w:val="20"/>
        </w:rPr>
        <w:t>the period of initial colonial settlement:</w:t>
      </w:r>
    </w:p>
    <w:p w14:paraId="7B1ECB48" w14:textId="7C78A1E4" w:rsidR="007B1520" w:rsidRPr="002467FD" w:rsidRDefault="007B1520" w:rsidP="007B1520">
      <w:pPr>
        <w:pStyle w:val="ListParagraph"/>
        <w:numPr>
          <w:ilvl w:val="0"/>
          <w:numId w:val="1"/>
        </w:numPr>
        <w:spacing w:after="0" w:line="240" w:lineRule="auto"/>
        <w:rPr>
          <w:sz w:val="20"/>
        </w:rPr>
      </w:pPr>
      <w:r w:rsidRPr="002467FD">
        <w:rPr>
          <w:sz w:val="20"/>
        </w:rPr>
        <w:t xml:space="preserve">1840s </w:t>
      </w:r>
      <w:r>
        <w:rPr>
          <w:sz w:val="20"/>
        </w:rPr>
        <w:t xml:space="preserve">British, Scottish &amp; </w:t>
      </w:r>
      <w:r w:rsidRPr="002467FD">
        <w:rPr>
          <w:sz w:val="20"/>
        </w:rPr>
        <w:t xml:space="preserve">Irish immigration (particularly </w:t>
      </w:r>
      <w:r w:rsidR="000A1611">
        <w:rPr>
          <w:sz w:val="20"/>
        </w:rPr>
        <w:t xml:space="preserve">Irish </w:t>
      </w:r>
      <w:r w:rsidRPr="002467FD">
        <w:rPr>
          <w:sz w:val="20"/>
        </w:rPr>
        <w:t>women who were required for domestic service),</w:t>
      </w:r>
    </w:p>
    <w:p w14:paraId="7B1ECB49" w14:textId="77777777" w:rsidR="007B1520" w:rsidRPr="002467FD" w:rsidRDefault="007B1520" w:rsidP="007B1520">
      <w:pPr>
        <w:pStyle w:val="ListParagraph"/>
        <w:numPr>
          <w:ilvl w:val="0"/>
          <w:numId w:val="1"/>
        </w:numPr>
        <w:spacing w:after="0" w:line="240" w:lineRule="auto"/>
        <w:rPr>
          <w:sz w:val="20"/>
        </w:rPr>
      </w:pPr>
      <w:r w:rsidRPr="002467FD">
        <w:rPr>
          <w:sz w:val="20"/>
        </w:rPr>
        <w:t>1850s min</w:t>
      </w:r>
      <w:r>
        <w:rPr>
          <w:sz w:val="20"/>
        </w:rPr>
        <w:t>ing boom and religious refugees (particularly German/Prussians – who went on to settle Klemzig, Barossa)</w:t>
      </w:r>
    </w:p>
    <w:p w14:paraId="7B1ECB4A" w14:textId="77777777" w:rsidR="007B1520" w:rsidRPr="002467FD" w:rsidRDefault="007B1520" w:rsidP="007B1520">
      <w:pPr>
        <w:pStyle w:val="ListParagraph"/>
        <w:numPr>
          <w:ilvl w:val="0"/>
          <w:numId w:val="1"/>
        </w:numPr>
        <w:spacing w:after="0" w:line="240" w:lineRule="auto"/>
        <w:rPr>
          <w:sz w:val="20"/>
        </w:rPr>
      </w:pPr>
      <w:r w:rsidRPr="002467FD">
        <w:rPr>
          <w:sz w:val="20"/>
        </w:rPr>
        <w:t xml:space="preserve">1870s Chinese and German female domestic servants, </w:t>
      </w:r>
    </w:p>
    <w:p w14:paraId="7B1ECB4B" w14:textId="77777777" w:rsidR="007B1520" w:rsidRPr="002467FD" w:rsidRDefault="007B1520" w:rsidP="007B1520">
      <w:pPr>
        <w:pStyle w:val="ListParagraph"/>
        <w:numPr>
          <w:ilvl w:val="0"/>
          <w:numId w:val="1"/>
        </w:numPr>
        <w:spacing w:after="0" w:line="240" w:lineRule="auto"/>
        <w:rPr>
          <w:sz w:val="20"/>
        </w:rPr>
      </w:pPr>
      <w:r w:rsidRPr="002467FD">
        <w:rPr>
          <w:sz w:val="20"/>
        </w:rPr>
        <w:t xml:space="preserve">1900 Middle Eastern migration, </w:t>
      </w:r>
    </w:p>
    <w:p w14:paraId="7B1ECB4C" w14:textId="77777777" w:rsidR="007B1520" w:rsidRPr="002467FD" w:rsidRDefault="007B1520" w:rsidP="007B1520">
      <w:pPr>
        <w:pStyle w:val="ListParagraph"/>
        <w:numPr>
          <w:ilvl w:val="0"/>
          <w:numId w:val="1"/>
        </w:numPr>
        <w:spacing w:after="0" w:line="240" w:lineRule="auto"/>
        <w:rPr>
          <w:sz w:val="20"/>
        </w:rPr>
      </w:pPr>
      <w:r w:rsidRPr="002467FD">
        <w:rPr>
          <w:sz w:val="20"/>
        </w:rPr>
        <w:t xml:space="preserve">1920s first Greek &amp; Italian communities </w:t>
      </w:r>
    </w:p>
    <w:p w14:paraId="7B1ECB4D" w14:textId="77777777" w:rsidR="007B1520" w:rsidRPr="002467FD" w:rsidRDefault="007B1520" w:rsidP="007B1520">
      <w:pPr>
        <w:pStyle w:val="ListParagraph"/>
        <w:numPr>
          <w:ilvl w:val="0"/>
          <w:numId w:val="1"/>
        </w:numPr>
        <w:spacing w:after="0" w:line="240" w:lineRule="auto"/>
        <w:rPr>
          <w:sz w:val="20"/>
        </w:rPr>
      </w:pPr>
      <w:r w:rsidRPr="002467FD">
        <w:rPr>
          <w:sz w:val="20"/>
        </w:rPr>
        <w:t>1930s Germans of Jewish faith</w:t>
      </w:r>
    </w:p>
    <w:p w14:paraId="7B1ECB4E" w14:textId="0C544883" w:rsidR="007B1520" w:rsidRPr="002467FD" w:rsidRDefault="000A1611" w:rsidP="007B1520">
      <w:pPr>
        <w:pStyle w:val="ListParagraph"/>
        <w:numPr>
          <w:ilvl w:val="0"/>
          <w:numId w:val="1"/>
        </w:numPr>
        <w:spacing w:after="0" w:line="240" w:lineRule="auto"/>
        <w:rPr>
          <w:sz w:val="20"/>
        </w:rPr>
      </w:pPr>
      <w:r>
        <w:rPr>
          <w:sz w:val="20"/>
        </w:rPr>
        <w:t xml:space="preserve">Late </w:t>
      </w:r>
      <w:r w:rsidR="007B1520" w:rsidRPr="002467FD">
        <w:rPr>
          <w:sz w:val="20"/>
        </w:rPr>
        <w:t>1940s European</w:t>
      </w:r>
      <w:r>
        <w:rPr>
          <w:sz w:val="20"/>
        </w:rPr>
        <w:t xml:space="preserve"> displaced persons and war refugees (Greek, Italian, Dutch, “Balts”, Polish, </w:t>
      </w:r>
      <w:r w:rsidR="007B1520" w:rsidRPr="002467FD">
        <w:rPr>
          <w:sz w:val="20"/>
        </w:rPr>
        <w:t>Croatian, Russian)</w:t>
      </w:r>
    </w:p>
    <w:p w14:paraId="7B1ECB4F" w14:textId="77777777" w:rsidR="007B1520" w:rsidRPr="002467FD" w:rsidRDefault="007B1520" w:rsidP="007B1520">
      <w:pPr>
        <w:pStyle w:val="ListParagraph"/>
        <w:numPr>
          <w:ilvl w:val="0"/>
          <w:numId w:val="1"/>
        </w:numPr>
        <w:spacing w:after="0" w:line="240" w:lineRule="auto"/>
        <w:rPr>
          <w:sz w:val="20"/>
        </w:rPr>
      </w:pPr>
      <w:r w:rsidRPr="002467FD">
        <w:rPr>
          <w:sz w:val="20"/>
        </w:rPr>
        <w:t xml:space="preserve">1970s South East Asians and Chinese. </w:t>
      </w:r>
    </w:p>
    <w:p w14:paraId="7B1ECB50" w14:textId="77777777" w:rsidR="007B1520" w:rsidRPr="002467FD" w:rsidRDefault="007B1520" w:rsidP="007B1520">
      <w:pPr>
        <w:pStyle w:val="ListParagraph"/>
        <w:numPr>
          <w:ilvl w:val="0"/>
          <w:numId w:val="1"/>
        </w:numPr>
        <w:spacing w:after="0" w:line="240" w:lineRule="auto"/>
        <w:rPr>
          <w:sz w:val="20"/>
        </w:rPr>
      </w:pPr>
      <w:r w:rsidRPr="002467FD">
        <w:rPr>
          <w:sz w:val="20"/>
        </w:rPr>
        <w:t>1990s Middle Europeans escaping collapse of former Yugoslavia</w:t>
      </w:r>
    </w:p>
    <w:p w14:paraId="7B1ECB51" w14:textId="77777777" w:rsidR="007B1520" w:rsidRPr="002467FD" w:rsidRDefault="007B1520" w:rsidP="007B1520">
      <w:pPr>
        <w:pStyle w:val="ListParagraph"/>
        <w:numPr>
          <w:ilvl w:val="0"/>
          <w:numId w:val="1"/>
        </w:numPr>
        <w:spacing w:after="0" w:line="240" w:lineRule="auto"/>
        <w:rPr>
          <w:sz w:val="20"/>
        </w:rPr>
      </w:pPr>
      <w:r w:rsidRPr="002467FD">
        <w:rPr>
          <w:sz w:val="20"/>
        </w:rPr>
        <w:t>2000s Afri</w:t>
      </w:r>
      <w:r>
        <w:rPr>
          <w:sz w:val="20"/>
        </w:rPr>
        <w:t>can and Middle Eastern communities</w:t>
      </w:r>
    </w:p>
    <w:p w14:paraId="7B1ECB52" w14:textId="5E9F9399" w:rsidR="007B1520" w:rsidRPr="002467FD" w:rsidRDefault="007B1520" w:rsidP="007B1520">
      <w:pPr>
        <w:spacing w:after="0" w:line="240" w:lineRule="auto"/>
        <w:ind w:left="360"/>
        <w:rPr>
          <w:sz w:val="20"/>
        </w:rPr>
      </w:pPr>
      <w:r w:rsidRPr="002467FD">
        <w:rPr>
          <w:sz w:val="20"/>
        </w:rPr>
        <w:t>Physical evidence of specific ethnic groups and their early building activity remains scattered throughout the city, including in the SW corner. Of note are the Prince Albert Hotel in Wright Street (German/Prussian community), the Mosque in Little Gilbert Street (North Indian/ Afghan community), the Lebanese Consulate on South Terrace, the Greek Orthodox Church and club rooms on Franklin Street, St. Patrick’s Church on Grote Street (Irish community) and the extensive Chinatown precinct around Gouger Street</w:t>
      </w:r>
      <w:r w:rsidR="000A1611">
        <w:rPr>
          <w:sz w:val="20"/>
        </w:rPr>
        <w:t>, the Italian Migrant Centre in Lowe St (</w:t>
      </w:r>
      <w:proofErr w:type="spellStart"/>
      <w:r w:rsidR="000A1611">
        <w:rPr>
          <w:sz w:val="20"/>
        </w:rPr>
        <w:t>Filef</w:t>
      </w:r>
      <w:proofErr w:type="spellEnd"/>
      <w:r w:rsidR="000A1611">
        <w:rPr>
          <w:sz w:val="20"/>
        </w:rPr>
        <w:t>) which once housed an Italian child care centre and was opposite the first ‘macaroni factory’</w:t>
      </w:r>
      <w:r w:rsidRPr="002467FD">
        <w:rPr>
          <w:sz w:val="20"/>
        </w:rPr>
        <w:t xml:space="preserve">.  </w:t>
      </w:r>
    </w:p>
    <w:p w14:paraId="7B1ECB53" w14:textId="77777777" w:rsidR="007B1520" w:rsidRPr="002467FD" w:rsidRDefault="007B1520" w:rsidP="007B1520">
      <w:pPr>
        <w:spacing w:after="0" w:line="240" w:lineRule="auto"/>
        <w:rPr>
          <w:sz w:val="20"/>
        </w:rPr>
      </w:pPr>
    </w:p>
    <w:p w14:paraId="7B1ECB54" w14:textId="77777777" w:rsidR="007B1520" w:rsidRPr="002467FD" w:rsidRDefault="007B1520" w:rsidP="007B1520">
      <w:pPr>
        <w:pStyle w:val="ListParagraph"/>
        <w:numPr>
          <w:ilvl w:val="0"/>
          <w:numId w:val="2"/>
        </w:numPr>
        <w:spacing w:after="0" w:line="240" w:lineRule="auto"/>
        <w:rPr>
          <w:b/>
          <w:sz w:val="20"/>
        </w:rPr>
      </w:pPr>
      <w:r w:rsidRPr="002467FD">
        <w:rPr>
          <w:b/>
          <w:sz w:val="20"/>
        </w:rPr>
        <w:t xml:space="preserve">Land </w:t>
      </w:r>
      <w:proofErr w:type="gramStart"/>
      <w:r w:rsidRPr="002467FD">
        <w:rPr>
          <w:b/>
          <w:sz w:val="20"/>
        </w:rPr>
        <w:t>use  -</w:t>
      </w:r>
      <w:proofErr w:type="gramEnd"/>
      <w:r w:rsidRPr="002467FD">
        <w:rPr>
          <w:b/>
          <w:sz w:val="20"/>
        </w:rPr>
        <w:t xml:space="preserve"> worker’s cottages mixed with factories, warehousing.</w:t>
      </w:r>
    </w:p>
    <w:p w14:paraId="7B1ECB55" w14:textId="77777777" w:rsidR="007B1520" w:rsidRPr="002467FD" w:rsidRDefault="007B1520" w:rsidP="007B1520">
      <w:pPr>
        <w:spacing w:after="0" w:line="240" w:lineRule="auto"/>
        <w:rPr>
          <w:sz w:val="20"/>
        </w:rPr>
      </w:pPr>
      <w:r w:rsidRPr="002467FD">
        <w:rPr>
          <w:sz w:val="20"/>
        </w:rPr>
        <w:t>Subdivision of a Town Acre averaged about twelve lots but sometimes as many as twenty-six lots were created which, apart from private housing, usually included a shop or two and perhaps a hotel. During the 1840s there was little regard paid to the health and welfare of the city or indeed the condition of the streets. Even less consideration was given to providing a clean and reliable water supply or the orderly development of the city generally. There was also no consideration for the well-being of the Park Lands. Only with the resuscitation of the city corporation were such issues addressed.</w:t>
      </w:r>
    </w:p>
    <w:p w14:paraId="7B1ECB56" w14:textId="77777777" w:rsidR="007B1520" w:rsidRPr="002467FD" w:rsidRDefault="007B1520" w:rsidP="007B1520">
      <w:pPr>
        <w:spacing w:after="0" w:line="240" w:lineRule="auto"/>
        <w:rPr>
          <w:sz w:val="20"/>
        </w:rPr>
      </w:pPr>
    </w:p>
    <w:p w14:paraId="7B1ECB57" w14:textId="77777777" w:rsidR="007B1520" w:rsidRDefault="007B1520" w:rsidP="007B1520">
      <w:pPr>
        <w:spacing w:after="0" w:line="240" w:lineRule="auto"/>
        <w:rPr>
          <w:sz w:val="20"/>
        </w:rPr>
      </w:pPr>
      <w:r w:rsidRPr="002467FD">
        <w:rPr>
          <w:sz w:val="20"/>
        </w:rPr>
        <w:t xml:space="preserve">As the average family size was about seven children before 1900, when the number of lots is multiplied by each family size, the number of people living within a small space of an acre was often well over fifty people. Subdivision of Town Acres from the </w:t>
      </w:r>
      <w:proofErr w:type="spellStart"/>
      <w:r w:rsidRPr="002467FD">
        <w:rPr>
          <w:sz w:val="20"/>
        </w:rPr>
        <w:t>mid 1850s</w:t>
      </w:r>
      <w:proofErr w:type="spellEnd"/>
      <w:r w:rsidRPr="002467FD">
        <w:rPr>
          <w:sz w:val="20"/>
        </w:rPr>
        <w:t xml:space="preserve"> saw the south-western corner of the city become an area with narrow streets of small workers' cottages and tiny row houses, often with frontages directly onto the streets, low slung rooves, </w:t>
      </w:r>
      <w:proofErr w:type="gramStart"/>
      <w:r w:rsidRPr="002467FD">
        <w:rPr>
          <w:sz w:val="20"/>
        </w:rPr>
        <w:t>narrow</w:t>
      </w:r>
      <w:proofErr w:type="gramEnd"/>
      <w:r w:rsidRPr="002467FD">
        <w:rPr>
          <w:sz w:val="20"/>
        </w:rPr>
        <w:t xml:space="preserve"> casement windows. These properties often had shared lavatory and bathing facilities and quickly developed into slum areas. However, Alfred, Maxwell &amp; little Gilbert Streets still offer some examples of these dwellings which were preserved by the Italian and Greek migrants who flooded into the area in the 1950s. </w:t>
      </w:r>
    </w:p>
    <w:p w14:paraId="7B1ECB58" w14:textId="77777777" w:rsidR="007B1520" w:rsidRPr="002467FD" w:rsidRDefault="007B1520" w:rsidP="007B1520">
      <w:pPr>
        <w:spacing w:after="0" w:line="240" w:lineRule="auto"/>
        <w:rPr>
          <w:sz w:val="20"/>
        </w:rPr>
      </w:pPr>
    </w:p>
    <w:p w14:paraId="7B1ECB59" w14:textId="77777777" w:rsidR="007B1520" w:rsidRDefault="007B1520" w:rsidP="007B1520">
      <w:pPr>
        <w:pBdr>
          <w:top w:val="single" w:sz="4" w:space="1" w:color="auto"/>
          <w:left w:val="single" w:sz="4" w:space="4" w:color="auto"/>
          <w:bottom w:val="single" w:sz="4" w:space="1" w:color="auto"/>
          <w:right w:val="single" w:sz="4" w:space="4" w:color="auto"/>
        </w:pBdr>
        <w:spacing w:after="0" w:line="240" w:lineRule="auto"/>
        <w:jc w:val="center"/>
        <w:rPr>
          <w:b/>
          <w:sz w:val="20"/>
        </w:rPr>
      </w:pPr>
      <w:r w:rsidRPr="002467FD">
        <w:rPr>
          <w:b/>
          <w:sz w:val="20"/>
        </w:rPr>
        <w:t xml:space="preserve">Economic activity in the city </w:t>
      </w:r>
      <w:proofErr w:type="gramStart"/>
      <w:r w:rsidRPr="002467FD">
        <w:rPr>
          <w:b/>
          <w:sz w:val="20"/>
        </w:rPr>
        <w:t>between 1850-1950</w:t>
      </w:r>
      <w:proofErr w:type="gramEnd"/>
      <w:r w:rsidRPr="002467FD">
        <w:rPr>
          <w:b/>
          <w:sz w:val="20"/>
        </w:rPr>
        <w:t xml:space="preserve">: </w:t>
      </w:r>
    </w:p>
    <w:p w14:paraId="7B1ECB5A" w14:textId="77777777" w:rsidR="007B1520" w:rsidRDefault="007B1520" w:rsidP="007B1520">
      <w:pPr>
        <w:pBdr>
          <w:top w:val="single" w:sz="4" w:space="1" w:color="auto"/>
          <w:left w:val="single" w:sz="4" w:space="4" w:color="auto"/>
          <w:bottom w:val="single" w:sz="4" w:space="1" w:color="auto"/>
          <w:right w:val="single" w:sz="4" w:space="4" w:color="auto"/>
        </w:pBdr>
        <w:spacing w:after="0" w:line="240" w:lineRule="auto"/>
        <w:jc w:val="center"/>
        <w:rPr>
          <w:b/>
          <w:sz w:val="20"/>
        </w:rPr>
      </w:pPr>
      <w:r w:rsidRPr="002467FD">
        <w:rPr>
          <w:b/>
          <w:sz w:val="20"/>
        </w:rPr>
        <w:t xml:space="preserve">13 foundries, 113 factories, over 300 warehouses </w:t>
      </w:r>
    </w:p>
    <w:p w14:paraId="7B1ECB5B" w14:textId="77777777" w:rsidR="007B1520" w:rsidRPr="002467FD" w:rsidRDefault="007B1520" w:rsidP="007B1520">
      <w:pPr>
        <w:pBdr>
          <w:top w:val="single" w:sz="4" w:space="1" w:color="auto"/>
          <w:left w:val="single" w:sz="4" w:space="4" w:color="auto"/>
          <w:bottom w:val="single" w:sz="4" w:space="1" w:color="auto"/>
          <w:right w:val="single" w:sz="4" w:space="4" w:color="auto"/>
        </w:pBdr>
        <w:spacing w:after="0" w:line="240" w:lineRule="auto"/>
        <w:jc w:val="center"/>
        <w:rPr>
          <w:b/>
          <w:sz w:val="20"/>
        </w:rPr>
      </w:pPr>
    </w:p>
    <w:p w14:paraId="7B1ECB5C" w14:textId="77777777" w:rsidR="007B1520" w:rsidRPr="002467FD" w:rsidRDefault="007B1520" w:rsidP="007B1520">
      <w:pPr>
        <w:pBdr>
          <w:top w:val="single" w:sz="4" w:space="1" w:color="auto"/>
          <w:left w:val="single" w:sz="4" w:space="4" w:color="auto"/>
          <w:bottom w:val="single" w:sz="4" w:space="1" w:color="auto"/>
          <w:right w:val="single" w:sz="4" w:space="4" w:color="auto"/>
        </w:pBdr>
        <w:spacing w:after="0" w:line="240" w:lineRule="auto"/>
        <w:rPr>
          <w:sz w:val="20"/>
        </w:rPr>
      </w:pPr>
      <w:r w:rsidRPr="002467FD">
        <w:rPr>
          <w:sz w:val="20"/>
        </w:rPr>
        <w:t xml:space="preserve">Manufacturing included - clothing &amp; boot making, machine parts, soap, </w:t>
      </w:r>
      <w:proofErr w:type="spellStart"/>
      <w:r w:rsidRPr="002467FD">
        <w:rPr>
          <w:sz w:val="20"/>
        </w:rPr>
        <w:t>candlemaking</w:t>
      </w:r>
      <w:proofErr w:type="spellEnd"/>
      <w:r w:rsidRPr="002467FD">
        <w:rPr>
          <w:sz w:val="20"/>
        </w:rPr>
        <w:t xml:space="preserve"> &amp; and chemical/fertilizer manufacturing, brick &amp; tile manufacturing, furniture &amp; whitegoods production, domestic tooling, coach &amp; carriage building &amp; allied industries (saddlery, rubber tyre making</w:t>
      </w:r>
      <w:r>
        <w:rPr>
          <w:sz w:val="20"/>
        </w:rPr>
        <w:t xml:space="preserve"> – both Rolls Roys &amp; </w:t>
      </w:r>
      <w:proofErr w:type="spellStart"/>
      <w:r>
        <w:rPr>
          <w:sz w:val="20"/>
        </w:rPr>
        <w:t>Holdens</w:t>
      </w:r>
      <w:proofErr w:type="spellEnd"/>
      <w:r>
        <w:rPr>
          <w:sz w:val="20"/>
        </w:rPr>
        <w:t xml:space="preserve"> manufactured cars here in the 1920s</w:t>
      </w:r>
      <w:r w:rsidRPr="002467FD">
        <w:rPr>
          <w:sz w:val="20"/>
        </w:rPr>
        <w:t xml:space="preserve">), poultry &amp; egg farming &amp; processing, butchery &amp; </w:t>
      </w:r>
      <w:proofErr w:type="spellStart"/>
      <w:r w:rsidRPr="002467FD">
        <w:rPr>
          <w:sz w:val="20"/>
        </w:rPr>
        <w:t>smallgood</w:t>
      </w:r>
      <w:proofErr w:type="spellEnd"/>
      <w:r w:rsidRPr="002467FD">
        <w:rPr>
          <w:sz w:val="20"/>
        </w:rPr>
        <w:t xml:space="preserve"> productions, flour milling &amp; bakeries, tobacco production, building materials, saw-works etc. </w:t>
      </w:r>
    </w:p>
    <w:p w14:paraId="7B1ECB5D" w14:textId="77777777" w:rsidR="007B1520" w:rsidRDefault="007B1520" w:rsidP="007B1520">
      <w:pPr>
        <w:pBdr>
          <w:top w:val="single" w:sz="4" w:space="1" w:color="auto"/>
          <w:left w:val="single" w:sz="4" w:space="4" w:color="auto"/>
          <w:bottom w:val="single" w:sz="4" w:space="1" w:color="auto"/>
          <w:right w:val="single" w:sz="4" w:space="4" w:color="auto"/>
        </w:pBdr>
        <w:spacing w:after="0" w:line="240" w:lineRule="auto"/>
        <w:rPr>
          <w:sz w:val="20"/>
        </w:rPr>
      </w:pPr>
    </w:p>
    <w:p w14:paraId="7B1ECB5E" w14:textId="77777777" w:rsidR="007B1520" w:rsidRPr="002467FD" w:rsidRDefault="007B1520" w:rsidP="007B1520">
      <w:pPr>
        <w:pBdr>
          <w:top w:val="single" w:sz="4" w:space="1" w:color="auto"/>
          <w:left w:val="single" w:sz="4" w:space="4" w:color="auto"/>
          <w:bottom w:val="single" w:sz="4" w:space="1" w:color="auto"/>
          <w:right w:val="single" w:sz="4" w:space="4" w:color="auto"/>
        </w:pBdr>
        <w:spacing w:after="0" w:line="240" w:lineRule="auto"/>
        <w:rPr>
          <w:sz w:val="20"/>
        </w:rPr>
      </w:pPr>
      <w:r w:rsidRPr="002467FD">
        <w:rPr>
          <w:sz w:val="20"/>
        </w:rPr>
        <w:t xml:space="preserve">The city also included thousands of small shops &amp; family run businesses and up to 10 department stores. Most Banks &amp; Government offices had headquarters in the city. Most professionals also had offices in the city. Most private and public </w:t>
      </w:r>
      <w:r>
        <w:rPr>
          <w:sz w:val="20"/>
        </w:rPr>
        <w:t xml:space="preserve">high </w:t>
      </w:r>
      <w:r w:rsidRPr="002467FD">
        <w:rPr>
          <w:sz w:val="20"/>
        </w:rPr>
        <w:t>schools were housed in the city (at least until after WW1).</w:t>
      </w:r>
    </w:p>
    <w:p w14:paraId="7B1ECB5F" w14:textId="77777777" w:rsidR="007B1520" w:rsidRDefault="007B1520" w:rsidP="007B1520">
      <w:pPr>
        <w:pBdr>
          <w:top w:val="single" w:sz="4" w:space="1" w:color="auto"/>
          <w:left w:val="single" w:sz="4" w:space="4" w:color="auto"/>
          <w:bottom w:val="single" w:sz="4" w:space="1" w:color="auto"/>
          <w:right w:val="single" w:sz="4" w:space="4" w:color="auto"/>
        </w:pBdr>
        <w:spacing w:after="0" w:line="240" w:lineRule="auto"/>
        <w:rPr>
          <w:sz w:val="20"/>
        </w:rPr>
      </w:pPr>
    </w:p>
    <w:p w14:paraId="7B1ECB60" w14:textId="77777777" w:rsidR="007B1520" w:rsidRPr="002467FD" w:rsidRDefault="007B1520" w:rsidP="007B1520">
      <w:pPr>
        <w:pBdr>
          <w:top w:val="single" w:sz="4" w:space="1" w:color="auto"/>
          <w:left w:val="single" w:sz="4" w:space="4" w:color="auto"/>
          <w:bottom w:val="single" w:sz="4" w:space="1" w:color="auto"/>
          <w:right w:val="single" w:sz="4" w:space="4" w:color="auto"/>
        </w:pBdr>
        <w:spacing w:after="0" w:line="240" w:lineRule="auto"/>
        <w:rPr>
          <w:b/>
          <w:sz w:val="20"/>
        </w:rPr>
      </w:pPr>
      <w:r w:rsidRPr="002467FD">
        <w:rPr>
          <w:sz w:val="20"/>
        </w:rPr>
        <w:t>The city was also the place where most entertainment venues operated.</w:t>
      </w:r>
      <w:r w:rsidRPr="002467FD">
        <w:rPr>
          <w:b/>
          <w:sz w:val="20"/>
        </w:rPr>
        <w:br w:type="page"/>
      </w:r>
    </w:p>
    <w:p w14:paraId="7DBAFC71" w14:textId="77777777" w:rsidR="00214FF3" w:rsidRDefault="00214FF3" w:rsidP="007B1520">
      <w:pPr>
        <w:spacing w:after="0" w:line="240" w:lineRule="auto"/>
        <w:rPr>
          <w:b/>
        </w:rPr>
      </w:pPr>
    </w:p>
    <w:tbl>
      <w:tblPr>
        <w:tblStyle w:val="TableGrid"/>
        <w:tblW w:w="0" w:type="auto"/>
        <w:tblLook w:val="04A0" w:firstRow="1" w:lastRow="0" w:firstColumn="1" w:lastColumn="0" w:noHBand="0" w:noVBand="1"/>
      </w:tblPr>
      <w:tblGrid>
        <w:gridCol w:w="4508"/>
        <w:gridCol w:w="4508"/>
      </w:tblGrid>
      <w:tr w:rsidR="00214FF3" w14:paraId="4B5F8646" w14:textId="77777777" w:rsidTr="00B07854">
        <w:tc>
          <w:tcPr>
            <w:tcW w:w="4508" w:type="dxa"/>
          </w:tcPr>
          <w:p w14:paraId="4CA414A1" w14:textId="77777777" w:rsidR="00214FF3" w:rsidRDefault="00214FF3" w:rsidP="00B07854">
            <w:r>
              <w:rPr>
                <w:noProof/>
                <w:lang w:eastAsia="en-AU"/>
              </w:rPr>
              <w:drawing>
                <wp:anchor distT="0" distB="0" distL="114300" distR="114300" simplePos="0" relativeHeight="251658752" behindDoc="0" locked="0" layoutInCell="1" allowOverlap="1" wp14:anchorId="2AAF093E" wp14:editId="180252E3">
                  <wp:simplePos x="0" y="0"/>
                  <wp:positionH relativeFrom="margin">
                    <wp:posOffset>-6350</wp:posOffset>
                  </wp:positionH>
                  <wp:positionV relativeFrom="paragraph">
                    <wp:posOffset>179070</wp:posOffset>
                  </wp:positionV>
                  <wp:extent cx="2488565" cy="1866900"/>
                  <wp:effectExtent l="0" t="0" r="6985" b="0"/>
                  <wp:wrapSquare wrapText="bothSides"/>
                  <wp:docPr id="3" name="Picture 3" descr="50 Alfred Street, Adelaide, SA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 Alfred Street, Adelaide, SA 50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856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83290" w14:textId="77777777" w:rsidR="00214FF3" w:rsidRPr="00883809" w:rsidRDefault="00214FF3" w:rsidP="00B07854"/>
          <w:p w14:paraId="2E78A27E" w14:textId="77777777" w:rsidR="00214FF3" w:rsidRDefault="00214FF3" w:rsidP="00B07854">
            <w:r>
              <w:t>50 Alfred Street</w:t>
            </w:r>
          </w:p>
          <w:p w14:paraId="64FE8FFE" w14:textId="77777777" w:rsidR="00214FF3" w:rsidRDefault="00214FF3" w:rsidP="00B07854">
            <w:r>
              <w:t>Recently sold for $410,000</w:t>
            </w:r>
          </w:p>
          <w:p w14:paraId="14E6E369" w14:textId="77777777" w:rsidR="00214FF3" w:rsidRDefault="00214FF3" w:rsidP="00B07854"/>
          <w:p w14:paraId="78AEE857" w14:textId="35244D1E" w:rsidR="00214FF3" w:rsidRPr="00883809" w:rsidRDefault="00214FF3" w:rsidP="00B07854">
            <w:r>
              <w:t>Original layout would have been 4 rooms – 2 on each side of a central corridor. House would have consisted of 2 bedrooms, a lounge (parlour) and an eat-in kitchen. The toilet/bathroom (outhouse) would have been a separate tin shed at the back of the property. There were probably a couple with 5-8 children living here.</w:t>
            </w:r>
          </w:p>
        </w:tc>
        <w:tc>
          <w:tcPr>
            <w:tcW w:w="4508" w:type="dxa"/>
          </w:tcPr>
          <w:p w14:paraId="69145075" w14:textId="77777777" w:rsidR="00214FF3" w:rsidRDefault="00214FF3" w:rsidP="00B07854">
            <w:r>
              <w:rPr>
                <w:noProof/>
                <w:lang w:eastAsia="en-AU"/>
              </w:rPr>
              <w:drawing>
                <wp:inline distT="0" distB="0" distL="0" distR="0" wp14:anchorId="2C328D42" wp14:editId="7CE9C5FF">
                  <wp:extent cx="2183372" cy="3838575"/>
                  <wp:effectExtent l="0" t="0" r="0" b="0"/>
                  <wp:docPr id="9" name="Picture 9" descr="https://i2.au.reastatic.net/2298x1276-resize,r=33,g=40,b=46/bb81346250507d789e175c9e29ec4fa5477250ba3f2de84c40c53d41eeb72b0e/floorp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au.reastatic.net/2298x1276-resize,r=33,g=40,b=46/bb81346250507d789e175c9e29ec4fa5477250ba3f2de84c40c53d41eeb72b0e/floorplan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575" r="34842"/>
                          <a:stretch/>
                        </pic:blipFill>
                        <pic:spPr bwMode="auto">
                          <a:xfrm>
                            <a:off x="0" y="0"/>
                            <a:ext cx="2193275" cy="38559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4FF3" w14:paraId="06B4F8E9" w14:textId="77777777" w:rsidTr="00B07854">
        <w:tc>
          <w:tcPr>
            <w:tcW w:w="4508" w:type="dxa"/>
          </w:tcPr>
          <w:p w14:paraId="3A389047" w14:textId="77777777" w:rsidR="00214FF3" w:rsidRDefault="00214FF3" w:rsidP="00B07854">
            <w:pPr>
              <w:rPr>
                <w:noProof/>
                <w:lang w:eastAsia="en-AU"/>
              </w:rPr>
            </w:pPr>
          </w:p>
          <w:p w14:paraId="3E63F2CB" w14:textId="2B27F51C" w:rsidR="00214FF3" w:rsidRPr="00B91031" w:rsidRDefault="00214FF3" w:rsidP="00214FF3">
            <w:pPr>
              <w:rPr>
                <w:b/>
                <w:noProof/>
                <w:lang w:eastAsia="en-AU"/>
              </w:rPr>
            </w:pPr>
            <w:r w:rsidRPr="00B91031">
              <w:rPr>
                <w:b/>
                <w:noProof/>
                <w:lang w:eastAsia="en-AU"/>
              </w:rPr>
              <w:t>Architectural features of the house:</w:t>
            </w:r>
          </w:p>
          <w:p w14:paraId="19D5F512" w14:textId="77777777" w:rsidR="00214FF3" w:rsidRDefault="00214FF3" w:rsidP="00214FF3">
            <w:pPr>
              <w:rPr>
                <w:noProof/>
                <w:lang w:eastAsia="en-AU"/>
              </w:rPr>
            </w:pPr>
          </w:p>
          <w:p w14:paraId="36F30153" w14:textId="12A688AC" w:rsidR="00214FF3" w:rsidRDefault="00214FF3" w:rsidP="00214FF3">
            <w:pPr>
              <w:rPr>
                <w:noProof/>
                <w:lang w:eastAsia="en-AU"/>
              </w:rPr>
            </w:pPr>
            <w:r w:rsidRPr="00B91031">
              <w:rPr>
                <w:b/>
                <w:noProof/>
                <w:lang w:eastAsia="en-AU"/>
              </w:rPr>
              <w:t>Year built:</w:t>
            </w:r>
            <w:r>
              <w:rPr>
                <w:noProof/>
                <w:lang w:eastAsia="en-AU"/>
              </w:rPr>
              <w:t xml:space="preserve"> 1870</w:t>
            </w:r>
          </w:p>
          <w:p w14:paraId="255E821D" w14:textId="7EA8B91B" w:rsidR="00214FF3" w:rsidRDefault="00214FF3" w:rsidP="00214FF3">
            <w:pPr>
              <w:rPr>
                <w:noProof/>
                <w:lang w:eastAsia="en-AU"/>
              </w:rPr>
            </w:pPr>
            <w:r w:rsidRPr="00B91031">
              <w:rPr>
                <w:b/>
                <w:noProof/>
                <w:lang w:eastAsia="en-AU"/>
              </w:rPr>
              <w:t>Style:</w:t>
            </w:r>
            <w:r>
              <w:rPr>
                <w:noProof/>
                <w:lang w:eastAsia="en-AU"/>
              </w:rPr>
              <w:t xml:space="preserve"> Symmetrical 4 roomed stone worker’s cottage</w:t>
            </w:r>
          </w:p>
          <w:p w14:paraId="7C7815FC" w14:textId="6BE22C13" w:rsidR="00214FF3" w:rsidRDefault="00214FF3" w:rsidP="00214FF3">
            <w:pPr>
              <w:rPr>
                <w:noProof/>
                <w:lang w:eastAsia="en-AU"/>
              </w:rPr>
            </w:pPr>
            <w:r w:rsidRPr="00B91031">
              <w:rPr>
                <w:b/>
                <w:noProof/>
                <w:lang w:eastAsia="en-AU"/>
              </w:rPr>
              <w:t>Building material:</w:t>
            </w:r>
            <w:r>
              <w:rPr>
                <w:noProof/>
                <w:lang w:eastAsia="en-AU"/>
              </w:rPr>
              <w:t xml:space="preserve"> bluestone with red brick quoins. Sash windows, timber door with transom window above (leadlighted). </w:t>
            </w:r>
            <w:r w:rsidR="00266AE5">
              <w:rPr>
                <w:noProof/>
                <w:lang w:eastAsia="en-AU"/>
              </w:rPr>
              <w:t>Gabled, h</w:t>
            </w:r>
            <w:r>
              <w:rPr>
                <w:noProof/>
                <w:lang w:eastAsia="en-AU"/>
              </w:rPr>
              <w:t xml:space="preserve">ipped roof with corrugated iron cladding. </w:t>
            </w:r>
          </w:p>
          <w:p w14:paraId="196AF84D" w14:textId="4CAF4F0A" w:rsidR="00214FF3" w:rsidRDefault="00214FF3" w:rsidP="00214FF3">
            <w:pPr>
              <w:rPr>
                <w:noProof/>
                <w:lang w:eastAsia="en-AU"/>
              </w:rPr>
            </w:pPr>
          </w:p>
        </w:tc>
        <w:tc>
          <w:tcPr>
            <w:tcW w:w="4508" w:type="dxa"/>
          </w:tcPr>
          <w:p w14:paraId="724DE618" w14:textId="77777777" w:rsidR="00214FF3" w:rsidRDefault="00214FF3" w:rsidP="00B07854">
            <w:pPr>
              <w:rPr>
                <w:noProof/>
                <w:lang w:eastAsia="en-AU"/>
              </w:rPr>
            </w:pPr>
          </w:p>
          <w:p w14:paraId="30F5EF32" w14:textId="77777777" w:rsidR="00266AE5" w:rsidRDefault="00266AE5" w:rsidP="00B07854">
            <w:pPr>
              <w:rPr>
                <w:noProof/>
                <w:lang w:eastAsia="en-AU"/>
              </w:rPr>
            </w:pPr>
            <w:r>
              <w:rPr>
                <w:noProof/>
                <w:lang w:eastAsia="en-AU"/>
              </w:rPr>
              <w:t>Possible missig items:</w:t>
            </w:r>
          </w:p>
          <w:p w14:paraId="4A461473" w14:textId="77777777" w:rsidR="00266AE5" w:rsidRDefault="00266AE5" w:rsidP="00B07854">
            <w:pPr>
              <w:rPr>
                <w:noProof/>
                <w:lang w:eastAsia="en-AU"/>
              </w:rPr>
            </w:pPr>
          </w:p>
          <w:p w14:paraId="49E1CA7A" w14:textId="77777777" w:rsidR="00266AE5" w:rsidRDefault="00266AE5" w:rsidP="00266AE5">
            <w:pPr>
              <w:pStyle w:val="ListParagraph"/>
              <w:numPr>
                <w:ilvl w:val="0"/>
                <w:numId w:val="4"/>
              </w:numPr>
              <w:rPr>
                <w:noProof/>
                <w:lang w:eastAsia="en-AU"/>
              </w:rPr>
            </w:pPr>
            <w:r>
              <w:rPr>
                <w:noProof/>
                <w:lang w:eastAsia="en-AU"/>
              </w:rPr>
              <w:t>Front verandah</w:t>
            </w:r>
          </w:p>
          <w:p w14:paraId="76C7A5A6" w14:textId="77777777" w:rsidR="00266AE5" w:rsidRDefault="00266AE5" w:rsidP="00266AE5">
            <w:pPr>
              <w:pStyle w:val="ListParagraph"/>
              <w:numPr>
                <w:ilvl w:val="0"/>
                <w:numId w:val="4"/>
              </w:numPr>
              <w:rPr>
                <w:noProof/>
                <w:lang w:eastAsia="en-AU"/>
              </w:rPr>
            </w:pPr>
            <w:r>
              <w:rPr>
                <w:noProof/>
                <w:lang w:eastAsia="en-AU"/>
              </w:rPr>
              <w:t>Window shutters</w:t>
            </w:r>
          </w:p>
          <w:p w14:paraId="37C47478" w14:textId="0DD23BB9" w:rsidR="00266AE5" w:rsidRDefault="00266AE5" w:rsidP="00266AE5">
            <w:pPr>
              <w:pStyle w:val="ListParagraph"/>
              <w:numPr>
                <w:ilvl w:val="0"/>
                <w:numId w:val="4"/>
              </w:numPr>
              <w:rPr>
                <w:noProof/>
                <w:lang w:eastAsia="en-AU"/>
              </w:rPr>
            </w:pPr>
            <w:r>
              <w:rPr>
                <w:noProof/>
                <w:lang w:eastAsia="en-AU"/>
              </w:rPr>
              <w:t>Rear yard from which night cartman was able to collect waste</w:t>
            </w:r>
          </w:p>
        </w:tc>
      </w:tr>
      <w:tr w:rsidR="00545692" w14:paraId="788ECB35" w14:textId="77777777" w:rsidTr="00B07854">
        <w:tc>
          <w:tcPr>
            <w:tcW w:w="4508" w:type="dxa"/>
          </w:tcPr>
          <w:p w14:paraId="459ADD05" w14:textId="7A734065" w:rsidR="00545692" w:rsidRPr="00B91031" w:rsidRDefault="00545692" w:rsidP="00B07854">
            <w:pPr>
              <w:rPr>
                <w:b/>
                <w:noProof/>
                <w:lang w:eastAsia="en-AU"/>
              </w:rPr>
            </w:pPr>
            <w:r w:rsidRPr="00B91031">
              <w:rPr>
                <w:b/>
                <w:noProof/>
                <w:lang w:eastAsia="en-AU"/>
              </w:rPr>
              <w:t>Architectural terms:</w:t>
            </w:r>
          </w:p>
          <w:p w14:paraId="51200920" w14:textId="77777777" w:rsidR="00545692" w:rsidRDefault="00545692" w:rsidP="00B07854">
            <w:pPr>
              <w:rPr>
                <w:noProof/>
                <w:lang w:eastAsia="en-AU"/>
              </w:rPr>
            </w:pPr>
          </w:p>
          <w:p w14:paraId="075C70CF" w14:textId="77777777" w:rsidR="00545692" w:rsidRDefault="00545692" w:rsidP="00B07854">
            <w:pPr>
              <w:rPr>
                <w:noProof/>
                <w:lang w:eastAsia="en-AU"/>
              </w:rPr>
            </w:pPr>
            <w:r w:rsidRPr="00B91031">
              <w:rPr>
                <w:b/>
                <w:noProof/>
                <w:lang w:eastAsia="en-AU"/>
              </w:rPr>
              <w:t>Quoins</w:t>
            </w:r>
            <w:r>
              <w:rPr>
                <w:noProof/>
                <w:lang w:eastAsia="en-AU"/>
              </w:rPr>
              <w:t xml:space="preserve"> – corners/edges of a building – usually made of red brick because easier to make square. However, bricks were very expensive because of the cost of the high heat source needed to bake them. In the early days of the colony, before coal was discovered, wood burners just didn’t get hot enough to make reliably strong bricks.</w:t>
            </w:r>
          </w:p>
          <w:p w14:paraId="0CD06FB5" w14:textId="77777777" w:rsidR="00545692" w:rsidRDefault="00545692" w:rsidP="00B07854">
            <w:pPr>
              <w:rPr>
                <w:noProof/>
                <w:lang w:eastAsia="en-AU"/>
              </w:rPr>
            </w:pPr>
          </w:p>
          <w:p w14:paraId="6E9D7E5F" w14:textId="77777777" w:rsidR="00545692" w:rsidRDefault="00545692" w:rsidP="00B07854">
            <w:pPr>
              <w:rPr>
                <w:noProof/>
                <w:lang w:eastAsia="en-AU"/>
              </w:rPr>
            </w:pPr>
            <w:r w:rsidRPr="00B91031">
              <w:rPr>
                <w:b/>
                <w:noProof/>
                <w:lang w:eastAsia="en-AU"/>
              </w:rPr>
              <w:t>Gabled roof</w:t>
            </w:r>
            <w:r>
              <w:rPr>
                <w:noProof/>
                <w:lang w:eastAsia="en-AU"/>
              </w:rPr>
              <w:t xml:space="preserve"> – roof which has a pointy end.</w:t>
            </w:r>
          </w:p>
          <w:p w14:paraId="206F3A8F" w14:textId="77777777" w:rsidR="00545692" w:rsidRDefault="00545692" w:rsidP="00B07854">
            <w:pPr>
              <w:rPr>
                <w:noProof/>
                <w:lang w:eastAsia="en-AU"/>
              </w:rPr>
            </w:pPr>
          </w:p>
          <w:p w14:paraId="0B5D52EE" w14:textId="77777777" w:rsidR="00545692" w:rsidRDefault="00545692" w:rsidP="00B07854">
            <w:pPr>
              <w:rPr>
                <w:noProof/>
                <w:lang w:eastAsia="en-AU"/>
              </w:rPr>
            </w:pPr>
            <w:r w:rsidRPr="00B91031">
              <w:rPr>
                <w:b/>
                <w:noProof/>
                <w:lang w:eastAsia="en-AU"/>
              </w:rPr>
              <w:t>Hipped roof</w:t>
            </w:r>
            <w:r>
              <w:rPr>
                <w:noProof/>
                <w:lang w:eastAsia="en-AU"/>
              </w:rPr>
              <w:t xml:space="preserve"> – roof which finishes at the edge of the wall</w:t>
            </w:r>
          </w:p>
          <w:p w14:paraId="2C98EEBF" w14:textId="77777777" w:rsidR="00545692" w:rsidRDefault="00545692" w:rsidP="00B07854">
            <w:pPr>
              <w:rPr>
                <w:noProof/>
                <w:lang w:eastAsia="en-AU"/>
              </w:rPr>
            </w:pPr>
          </w:p>
          <w:p w14:paraId="63F321B3" w14:textId="441B762E" w:rsidR="00545692" w:rsidRDefault="00545692" w:rsidP="00B07854">
            <w:pPr>
              <w:rPr>
                <w:noProof/>
                <w:lang w:eastAsia="en-AU"/>
              </w:rPr>
            </w:pPr>
            <w:r w:rsidRPr="00B91031">
              <w:rPr>
                <w:b/>
                <w:noProof/>
                <w:lang w:eastAsia="en-AU"/>
              </w:rPr>
              <w:t>Sash windows</w:t>
            </w:r>
            <w:r>
              <w:rPr>
                <w:noProof/>
                <w:lang w:eastAsia="en-AU"/>
              </w:rPr>
              <w:t xml:space="preserve"> – windows which are hung with cords at the side – to open the windows the 2 separate panes are slid up or down the cords/sashes.</w:t>
            </w:r>
          </w:p>
        </w:tc>
        <w:tc>
          <w:tcPr>
            <w:tcW w:w="4508" w:type="dxa"/>
          </w:tcPr>
          <w:p w14:paraId="3ED1E943" w14:textId="77777777" w:rsidR="00B91031" w:rsidRDefault="00B91031" w:rsidP="00B07854">
            <w:pPr>
              <w:rPr>
                <w:noProof/>
                <w:lang w:eastAsia="en-AU"/>
              </w:rPr>
            </w:pPr>
          </w:p>
          <w:p w14:paraId="5472632D" w14:textId="77777777" w:rsidR="00B91031" w:rsidRDefault="00B91031" w:rsidP="00B07854">
            <w:pPr>
              <w:rPr>
                <w:noProof/>
                <w:lang w:eastAsia="en-AU"/>
              </w:rPr>
            </w:pPr>
            <w:r>
              <w:rPr>
                <w:noProof/>
                <w:lang w:eastAsia="en-AU"/>
              </w:rPr>
              <w:t>In 1870, this was a substantial house for someone from the working class. Most likely, the head of the household also conducted their business from the rear yard e.g. saddlery (making leather saddles for horses, or leather collars for all types of equipment/ machines).</w:t>
            </w:r>
          </w:p>
          <w:p w14:paraId="79A89F16" w14:textId="77777777" w:rsidR="00B91031" w:rsidRDefault="00B91031" w:rsidP="00B07854">
            <w:pPr>
              <w:rPr>
                <w:noProof/>
                <w:lang w:eastAsia="en-AU"/>
              </w:rPr>
            </w:pPr>
          </w:p>
          <w:p w14:paraId="25D11C4F" w14:textId="77777777" w:rsidR="00B91031" w:rsidRDefault="00B91031" w:rsidP="00B07854">
            <w:pPr>
              <w:rPr>
                <w:b/>
                <w:noProof/>
                <w:lang w:eastAsia="en-AU"/>
              </w:rPr>
            </w:pPr>
            <w:r>
              <w:rPr>
                <w:b/>
                <w:noProof/>
                <w:lang w:eastAsia="en-AU"/>
              </w:rPr>
              <w:t>Reflection question:</w:t>
            </w:r>
          </w:p>
          <w:p w14:paraId="0160C5BE" w14:textId="6237D9FD" w:rsidR="00B91031" w:rsidRDefault="00B91031" w:rsidP="00B07854">
            <w:pPr>
              <w:rPr>
                <w:b/>
                <w:noProof/>
                <w:lang w:eastAsia="en-AU"/>
              </w:rPr>
            </w:pPr>
            <w:r w:rsidRPr="00B91031">
              <w:rPr>
                <w:b/>
                <w:noProof/>
                <w:lang w:eastAsia="en-AU"/>
              </w:rPr>
              <w:t>What features of the house as it stands now are not original to the 1870 footprint?</w:t>
            </w:r>
          </w:p>
          <w:p w14:paraId="0F01EB3C" w14:textId="77777777" w:rsidR="00B91031" w:rsidRPr="00B91031" w:rsidRDefault="00B91031" w:rsidP="00B91031">
            <w:pPr>
              <w:rPr>
                <w:lang w:eastAsia="en-AU"/>
              </w:rPr>
            </w:pPr>
          </w:p>
          <w:p w14:paraId="13B2B034" w14:textId="57AA0482" w:rsidR="00B91031" w:rsidRDefault="00B91031" w:rsidP="00B91031">
            <w:pPr>
              <w:rPr>
                <w:lang w:eastAsia="en-AU"/>
              </w:rPr>
            </w:pPr>
          </w:p>
          <w:p w14:paraId="307BD368" w14:textId="196A1101" w:rsidR="00B91031" w:rsidRDefault="00B91031" w:rsidP="00B91031">
            <w:pPr>
              <w:rPr>
                <w:lang w:eastAsia="en-AU"/>
              </w:rPr>
            </w:pPr>
          </w:p>
          <w:p w14:paraId="151B0D23" w14:textId="49D3ACEA" w:rsidR="00545692" w:rsidRPr="00B91031" w:rsidRDefault="00B91031" w:rsidP="00B91031">
            <w:pPr>
              <w:tabs>
                <w:tab w:val="left" w:pos="1110"/>
              </w:tabs>
              <w:rPr>
                <w:lang w:eastAsia="en-AU"/>
              </w:rPr>
            </w:pPr>
            <w:r>
              <w:rPr>
                <w:lang w:eastAsia="en-AU"/>
              </w:rPr>
              <w:tab/>
            </w:r>
          </w:p>
        </w:tc>
      </w:tr>
    </w:tbl>
    <w:p w14:paraId="2B807EA4" w14:textId="77777777" w:rsidR="00214FF3" w:rsidRDefault="00214FF3">
      <w:pPr>
        <w:rPr>
          <w:b/>
        </w:rPr>
      </w:pPr>
      <w:r>
        <w:rPr>
          <w:b/>
        </w:rPr>
        <w:br w:type="page"/>
      </w:r>
    </w:p>
    <w:p w14:paraId="7B1ECB61" w14:textId="0973689A" w:rsidR="007B1520" w:rsidRPr="00F8638A" w:rsidRDefault="007B1520" w:rsidP="007B1520">
      <w:pPr>
        <w:spacing w:after="0" w:line="240" w:lineRule="auto"/>
        <w:rPr>
          <w:b/>
        </w:rPr>
      </w:pPr>
      <w:r w:rsidRPr="00F8638A">
        <w:rPr>
          <w:b/>
        </w:rPr>
        <w:t>What to look for while you are strolling:</w:t>
      </w:r>
    </w:p>
    <w:p w14:paraId="7B1ECB62" w14:textId="77777777" w:rsidR="007B1520" w:rsidRPr="00F8638A" w:rsidRDefault="007B1520" w:rsidP="007B1520">
      <w:pPr>
        <w:spacing w:after="0" w:line="240" w:lineRule="auto"/>
        <w:rPr>
          <w:b/>
        </w:rPr>
      </w:pPr>
    </w:p>
    <w:p w14:paraId="7B1ECB63" w14:textId="77777777" w:rsidR="007B1520" w:rsidRPr="00F8638A" w:rsidRDefault="007B1520" w:rsidP="007B1520">
      <w:pPr>
        <w:pStyle w:val="ListParagraph"/>
        <w:numPr>
          <w:ilvl w:val="0"/>
          <w:numId w:val="3"/>
        </w:numPr>
        <w:spacing w:after="0" w:line="240" w:lineRule="auto"/>
        <w:rPr>
          <w:b/>
          <w:i/>
        </w:rPr>
      </w:pPr>
      <w:proofErr w:type="spellStart"/>
      <w:r w:rsidRPr="00F8638A">
        <w:rPr>
          <w:b/>
        </w:rPr>
        <w:t>Cnr</w:t>
      </w:r>
      <w:proofErr w:type="spellEnd"/>
      <w:r w:rsidRPr="00F8638A">
        <w:rPr>
          <w:b/>
        </w:rPr>
        <w:t xml:space="preserve"> Grote / </w:t>
      </w:r>
      <w:proofErr w:type="spellStart"/>
      <w:r w:rsidRPr="00F8638A">
        <w:rPr>
          <w:b/>
        </w:rPr>
        <w:t>Gray</w:t>
      </w:r>
      <w:proofErr w:type="spellEnd"/>
      <w:r w:rsidRPr="00F8638A">
        <w:rPr>
          <w:b/>
        </w:rPr>
        <w:t xml:space="preserve"> St. </w:t>
      </w:r>
      <w:r w:rsidRPr="00F8638A">
        <w:rPr>
          <w:b/>
          <w:i/>
        </w:rPr>
        <w:t xml:space="preserve">– </w:t>
      </w:r>
      <w:r w:rsidRPr="00DB642E">
        <w:t>1900’s - Victorian Bluestone workers row cottages – 3 roomed cottages with detached outdoor washing/lavatory</w:t>
      </w:r>
    </w:p>
    <w:p w14:paraId="7B1ECB64" w14:textId="77777777" w:rsidR="007B1520" w:rsidRPr="00F8638A" w:rsidRDefault="007B1520" w:rsidP="007B1520">
      <w:pPr>
        <w:pStyle w:val="ListParagraph"/>
        <w:spacing w:after="0" w:line="240" w:lineRule="auto"/>
        <w:rPr>
          <w:b/>
        </w:rPr>
      </w:pPr>
    </w:p>
    <w:p w14:paraId="7B1ECB65" w14:textId="77777777" w:rsidR="007B1520" w:rsidRPr="00F8638A" w:rsidRDefault="007B1520" w:rsidP="007B1520">
      <w:pPr>
        <w:pStyle w:val="ListParagraph"/>
        <w:numPr>
          <w:ilvl w:val="0"/>
          <w:numId w:val="3"/>
        </w:numPr>
        <w:spacing w:after="0" w:line="240" w:lineRule="auto"/>
      </w:pPr>
      <w:r w:rsidRPr="00F8638A">
        <w:rPr>
          <w:b/>
        </w:rPr>
        <w:t xml:space="preserve">Blenheim St </w:t>
      </w:r>
      <w:r w:rsidRPr="00F8638A">
        <w:t>– distribution centre, Australia Post (former home and garden of Charles Kingston, a Premier of SA and supporter of women’s suffrage)</w:t>
      </w:r>
    </w:p>
    <w:p w14:paraId="7B1ECB66" w14:textId="77777777" w:rsidR="007B1520" w:rsidRPr="00F8638A" w:rsidRDefault="007B1520" w:rsidP="007B1520">
      <w:pPr>
        <w:pStyle w:val="ListParagraph"/>
      </w:pPr>
    </w:p>
    <w:p w14:paraId="7B1ECB67" w14:textId="77777777" w:rsidR="007B1520" w:rsidRPr="00F8638A" w:rsidRDefault="007B1520" w:rsidP="007B1520">
      <w:pPr>
        <w:pStyle w:val="ListParagraph"/>
        <w:numPr>
          <w:ilvl w:val="0"/>
          <w:numId w:val="3"/>
        </w:numPr>
        <w:spacing w:after="0" w:line="240" w:lineRule="auto"/>
      </w:pPr>
      <w:proofErr w:type="spellStart"/>
      <w:r w:rsidRPr="00F8638A">
        <w:rPr>
          <w:b/>
        </w:rPr>
        <w:t>Cnr</w:t>
      </w:r>
      <w:proofErr w:type="spellEnd"/>
      <w:r w:rsidRPr="00F8638A">
        <w:rPr>
          <w:b/>
        </w:rPr>
        <w:t xml:space="preserve"> Blenheim/Churchill St</w:t>
      </w:r>
      <w:r w:rsidRPr="00F8638A">
        <w:t>. – more surviving worker’s row cottages from 1900s – red brick</w:t>
      </w:r>
    </w:p>
    <w:p w14:paraId="7B1ECB68" w14:textId="77777777" w:rsidR="007B1520" w:rsidRPr="00F8638A" w:rsidRDefault="007B1520" w:rsidP="007B1520">
      <w:pPr>
        <w:pStyle w:val="ListParagraph"/>
      </w:pPr>
    </w:p>
    <w:p w14:paraId="7B1ECB69" w14:textId="77777777" w:rsidR="007B1520" w:rsidRPr="00F8638A" w:rsidRDefault="007B1520" w:rsidP="007B1520">
      <w:pPr>
        <w:pStyle w:val="ListParagraph"/>
        <w:numPr>
          <w:ilvl w:val="0"/>
          <w:numId w:val="3"/>
        </w:numPr>
        <w:spacing w:after="0" w:line="240" w:lineRule="auto"/>
      </w:pPr>
      <w:proofErr w:type="spellStart"/>
      <w:r w:rsidRPr="00F8638A">
        <w:rPr>
          <w:b/>
        </w:rPr>
        <w:t>Cnr</w:t>
      </w:r>
      <w:proofErr w:type="spellEnd"/>
      <w:r w:rsidRPr="00F8638A">
        <w:rPr>
          <w:b/>
        </w:rPr>
        <w:t xml:space="preserve"> Gouger /Lowe </w:t>
      </w:r>
      <w:proofErr w:type="spellStart"/>
      <w:r w:rsidRPr="00F8638A">
        <w:rPr>
          <w:b/>
        </w:rPr>
        <w:t>st</w:t>
      </w:r>
      <w:proofErr w:type="spellEnd"/>
      <w:r w:rsidRPr="00F8638A">
        <w:t xml:space="preserve"> – concentration of Italian born migrants – Borgia’s operated a macaroni factory in the 1920s, butchers/smallgoods makers;  </w:t>
      </w:r>
      <w:proofErr w:type="spellStart"/>
      <w:r w:rsidRPr="00F8638A">
        <w:t>Milazzo</w:t>
      </w:r>
      <w:proofErr w:type="spellEnd"/>
      <w:r w:rsidRPr="00F8638A">
        <w:t xml:space="preserve"> – statue maker (now prominent SA building company), Cipriani – mosaic makers, </w:t>
      </w:r>
      <w:proofErr w:type="spellStart"/>
      <w:r w:rsidRPr="00F8638A">
        <w:t>Cometti</w:t>
      </w:r>
      <w:proofErr w:type="spellEnd"/>
      <w:r w:rsidRPr="00F8638A">
        <w:t xml:space="preserve"> –stone mason –both sponsored by Adelaide Architects to migrate to Adelaide to work on marble sculpting &amp; decoration of Parliament House in 1930s;  – Lowe St: </w:t>
      </w:r>
      <w:proofErr w:type="spellStart"/>
      <w:r w:rsidRPr="00F8638A">
        <w:t>Filef</w:t>
      </w:r>
      <w:proofErr w:type="spellEnd"/>
      <w:r w:rsidRPr="00F8638A">
        <w:t xml:space="preserve"> (Italian worker’s co-operative still survives in this area)</w:t>
      </w:r>
    </w:p>
    <w:p w14:paraId="7B1ECB6A" w14:textId="77777777" w:rsidR="007B1520" w:rsidRPr="00F8638A" w:rsidRDefault="007B1520" w:rsidP="007B1520">
      <w:pPr>
        <w:pStyle w:val="ListParagraph"/>
      </w:pPr>
    </w:p>
    <w:p w14:paraId="7B1ECB6B" w14:textId="77777777" w:rsidR="007B1520" w:rsidRPr="00F8638A" w:rsidRDefault="007B1520" w:rsidP="007B1520">
      <w:pPr>
        <w:pStyle w:val="ListParagraph"/>
        <w:numPr>
          <w:ilvl w:val="0"/>
          <w:numId w:val="3"/>
        </w:numPr>
        <w:spacing w:after="0" w:line="240" w:lineRule="auto"/>
      </w:pPr>
      <w:proofErr w:type="spellStart"/>
      <w:r w:rsidRPr="00F8638A">
        <w:rPr>
          <w:b/>
        </w:rPr>
        <w:t>Cnr</w:t>
      </w:r>
      <w:proofErr w:type="spellEnd"/>
      <w:r w:rsidRPr="00F8638A">
        <w:rPr>
          <w:b/>
        </w:rPr>
        <w:t xml:space="preserve"> Lowe St/Alfred St</w:t>
      </w:r>
      <w:r w:rsidRPr="00F8638A">
        <w:t xml:space="preserve"> – quaint surviving very early Bluestone cottages from 1840s – </w:t>
      </w:r>
      <w:r w:rsidRPr="00F8638A">
        <w:rPr>
          <w:b/>
        </w:rPr>
        <w:t xml:space="preserve">Maud &amp; Mary Streets </w:t>
      </w:r>
      <w:r w:rsidRPr="00F8638A">
        <w:t xml:space="preserve">–surviving private laneways </w:t>
      </w:r>
      <w:proofErr w:type="gramStart"/>
      <w:r w:rsidRPr="00F8638A">
        <w:t>-  tiny</w:t>
      </w:r>
      <w:proofErr w:type="gramEnd"/>
      <w:r w:rsidRPr="00F8638A">
        <w:t xml:space="preserve"> worker’s cottages (freehold) – small casement windows, red brick quoins, wooden shutters – evidence of established gardens in the rear</w:t>
      </w:r>
      <w:r w:rsidR="00E802D8">
        <w:t xml:space="preserve"> – some of the oldest cottages in Adelaide!</w:t>
      </w:r>
    </w:p>
    <w:p w14:paraId="7B1ECB6C" w14:textId="77777777" w:rsidR="007B1520" w:rsidRPr="00F8638A" w:rsidRDefault="007B1520" w:rsidP="007B1520">
      <w:pPr>
        <w:pStyle w:val="ListParagraph"/>
        <w:rPr>
          <w:b/>
        </w:rPr>
      </w:pPr>
    </w:p>
    <w:p w14:paraId="7B1ECB6D" w14:textId="77777777" w:rsidR="007B1520" w:rsidRPr="00F8638A" w:rsidRDefault="007B1520" w:rsidP="007B1520">
      <w:pPr>
        <w:pStyle w:val="ListParagraph"/>
        <w:numPr>
          <w:ilvl w:val="0"/>
          <w:numId w:val="3"/>
        </w:numPr>
        <w:spacing w:after="0" w:line="240" w:lineRule="auto"/>
      </w:pPr>
      <w:r w:rsidRPr="00F8638A">
        <w:rPr>
          <w:b/>
        </w:rPr>
        <w:t>Wright Street</w:t>
      </w:r>
      <w:r w:rsidRPr="00F8638A">
        <w:t xml:space="preserve"> – very residential feel – more substantial tradesmen’s/ worker’s cottages</w:t>
      </w:r>
    </w:p>
    <w:p w14:paraId="7B1ECB6E" w14:textId="77777777" w:rsidR="007B1520" w:rsidRPr="00F8638A" w:rsidRDefault="007B1520" w:rsidP="007B1520">
      <w:pPr>
        <w:pStyle w:val="ListParagraph"/>
        <w:rPr>
          <w:b/>
        </w:rPr>
      </w:pPr>
    </w:p>
    <w:p w14:paraId="7B1ECB6F" w14:textId="77777777" w:rsidR="007B1520" w:rsidRPr="00F8638A" w:rsidRDefault="007B1520" w:rsidP="007B1520">
      <w:pPr>
        <w:pStyle w:val="ListParagraph"/>
        <w:numPr>
          <w:ilvl w:val="0"/>
          <w:numId w:val="3"/>
        </w:numPr>
        <w:spacing w:after="0" w:line="240" w:lineRule="auto"/>
      </w:pPr>
      <w:proofErr w:type="spellStart"/>
      <w:r w:rsidRPr="00F8638A">
        <w:rPr>
          <w:b/>
        </w:rPr>
        <w:t>Cnr</w:t>
      </w:r>
      <w:proofErr w:type="spellEnd"/>
      <w:r w:rsidRPr="00F8638A">
        <w:rPr>
          <w:b/>
        </w:rPr>
        <w:t xml:space="preserve"> Lowe St / Wright St</w:t>
      </w:r>
      <w:r w:rsidRPr="00F8638A">
        <w:t xml:space="preserve"> – Prince Albert Hotel – 1860s – owned by German/Prussian family – home of a famous German choir; first female publican in SA – owned &amp; ran the pub for 40 </w:t>
      </w:r>
      <w:proofErr w:type="spellStart"/>
      <w:r w:rsidRPr="00F8638A">
        <w:t>yrs</w:t>
      </w:r>
      <w:proofErr w:type="spellEnd"/>
      <w:r w:rsidRPr="00F8638A">
        <w:t xml:space="preserve"> – only female to be part of Brewer’s Co-operative which eventually became “West End Brewery”</w:t>
      </w:r>
    </w:p>
    <w:p w14:paraId="7B1ECB70" w14:textId="77777777" w:rsidR="007B1520" w:rsidRPr="00F8638A" w:rsidRDefault="007B1520" w:rsidP="007B1520">
      <w:pPr>
        <w:pStyle w:val="ListParagraph"/>
      </w:pPr>
    </w:p>
    <w:p w14:paraId="7B1ECB71" w14:textId="77777777" w:rsidR="007B1520" w:rsidRPr="00F8638A" w:rsidRDefault="007B1520" w:rsidP="007B1520">
      <w:pPr>
        <w:pStyle w:val="ListParagraph"/>
        <w:numPr>
          <w:ilvl w:val="0"/>
          <w:numId w:val="3"/>
        </w:numPr>
        <w:spacing w:after="0" w:line="240" w:lineRule="auto"/>
      </w:pPr>
      <w:proofErr w:type="spellStart"/>
      <w:r w:rsidRPr="00F8638A">
        <w:rPr>
          <w:b/>
        </w:rPr>
        <w:t>Cnr</w:t>
      </w:r>
      <w:proofErr w:type="spellEnd"/>
      <w:r w:rsidRPr="00F8638A">
        <w:rPr>
          <w:b/>
        </w:rPr>
        <w:t xml:space="preserve"> Chatham /Wright St</w:t>
      </w:r>
      <w:r w:rsidRPr="00F8638A">
        <w:t xml:space="preserve"> – childcare centre – this street once crammed with very poor standard housing – mostly single mothers - many women forced to work to make ends meet – so there were both private arrangements and charitable institutions who ran child care centres in this area of the city – court cases from the 1900s – high infant mortality rates -death by contagious disease, negligence (swallowing acids), burn accidents, exposure, children run over by vehicles </w:t>
      </w:r>
      <w:proofErr w:type="spellStart"/>
      <w:r w:rsidRPr="00F8638A">
        <w:t>etc</w:t>
      </w:r>
      <w:proofErr w:type="spellEnd"/>
      <w:r w:rsidRPr="00F8638A">
        <w:t>…</w:t>
      </w:r>
    </w:p>
    <w:p w14:paraId="7B1ECB72" w14:textId="77777777" w:rsidR="007B1520" w:rsidRPr="00F8638A" w:rsidRDefault="007B1520" w:rsidP="007B1520">
      <w:pPr>
        <w:pStyle w:val="ListParagraph"/>
      </w:pPr>
    </w:p>
    <w:p w14:paraId="7B1ECB73" w14:textId="77777777" w:rsidR="007B1520" w:rsidRPr="00F8638A" w:rsidRDefault="007B1520" w:rsidP="007B1520">
      <w:pPr>
        <w:pStyle w:val="ListParagraph"/>
        <w:numPr>
          <w:ilvl w:val="0"/>
          <w:numId w:val="3"/>
        </w:numPr>
        <w:spacing w:after="0" w:line="240" w:lineRule="auto"/>
      </w:pPr>
      <w:r w:rsidRPr="00F8638A">
        <w:rPr>
          <w:b/>
        </w:rPr>
        <w:t>Sturt St</w:t>
      </w:r>
      <w:r w:rsidRPr="00F8638A">
        <w:t xml:space="preserve"> - Sturt Street School – opened 1883 – one of the first of 4 public schools in the city - model school (acted as a type of teacher training centre)</w:t>
      </w:r>
      <w:r w:rsidRPr="00F8638A">
        <w:rPr>
          <w:rStyle w:val="Heading1Char"/>
          <w:rFonts w:ascii="Arial" w:hAnsi="Arial" w:cs="Arial"/>
          <w:color w:val="000000"/>
          <w:sz w:val="22"/>
          <w:szCs w:val="21"/>
          <w:shd w:val="clear" w:color="auto" w:fill="FFFFFF"/>
        </w:rPr>
        <w:t xml:space="preserve"> I</w:t>
      </w:r>
      <w:r w:rsidRPr="00F8638A">
        <w:t>t opened with 821 students and was structured to include separate boys and girls classrooms, an infant (Junior Primary) room and a babies room with a boys Headmaster, a girls Headmistress and an Infants Headmistress. Closed in 1994 due to decline in enrolments – reopened in 2004 due to community pressure/ in conjunction with the Greek Orthodox community association.</w:t>
      </w:r>
    </w:p>
    <w:p w14:paraId="7B1ECB74" w14:textId="77777777" w:rsidR="007B1520" w:rsidRPr="00F8638A" w:rsidRDefault="007B1520" w:rsidP="007B1520">
      <w:pPr>
        <w:pStyle w:val="ListParagraph"/>
      </w:pPr>
    </w:p>
    <w:p w14:paraId="7B1ECB75" w14:textId="77777777" w:rsidR="007B1520" w:rsidRDefault="007B1520" w:rsidP="007B1520">
      <w:pPr>
        <w:pStyle w:val="ListParagraph"/>
        <w:numPr>
          <w:ilvl w:val="0"/>
          <w:numId w:val="3"/>
        </w:numPr>
        <w:spacing w:after="0" w:line="240" w:lineRule="auto"/>
      </w:pPr>
      <w:proofErr w:type="spellStart"/>
      <w:r w:rsidRPr="00F8638A">
        <w:rPr>
          <w:b/>
        </w:rPr>
        <w:t>Cnr</w:t>
      </w:r>
      <w:proofErr w:type="spellEnd"/>
      <w:r w:rsidRPr="00F8638A">
        <w:rPr>
          <w:b/>
        </w:rPr>
        <w:t xml:space="preserve"> Sturt St/O’Brien Street</w:t>
      </w:r>
      <w:r w:rsidRPr="00F8638A">
        <w:t xml:space="preserve"> – </w:t>
      </w:r>
      <w:proofErr w:type="spellStart"/>
      <w:r w:rsidRPr="00F8638A">
        <w:t>McNiven</w:t>
      </w:r>
      <w:proofErr w:type="spellEnd"/>
      <w:r w:rsidRPr="00F8638A">
        <w:t xml:space="preserve"> </w:t>
      </w:r>
      <w:proofErr w:type="spellStart"/>
      <w:r w:rsidRPr="00F8638A">
        <w:t>icecream</w:t>
      </w:r>
      <w:proofErr w:type="spellEnd"/>
      <w:r w:rsidRPr="00F8638A">
        <w:t xml:space="preserve"> cone &amp; wafer manufacturer, opened 1928– kids from school could go &amp; get free </w:t>
      </w:r>
      <w:proofErr w:type="gramStart"/>
      <w:r w:rsidRPr="00F8638A">
        <w:t>samples  (</w:t>
      </w:r>
      <w:proofErr w:type="gramEnd"/>
      <w:r w:rsidRPr="00F8638A">
        <w:t xml:space="preserve">very intoxicating!). St Mary’s girls in the 1950s had same deal </w:t>
      </w:r>
      <w:proofErr w:type="gramStart"/>
      <w:r w:rsidRPr="00F8638A">
        <w:t>–</w:t>
      </w:r>
      <w:r w:rsidR="00423B4B">
        <w:t xml:space="preserve"> </w:t>
      </w:r>
      <w:r w:rsidRPr="00F8638A">
        <w:t xml:space="preserve"> biscuit</w:t>
      </w:r>
      <w:proofErr w:type="gramEnd"/>
      <w:r w:rsidRPr="00F8638A">
        <w:t xml:space="preserve"> manufacturer where Paul’s </w:t>
      </w:r>
      <w:proofErr w:type="spellStart"/>
      <w:r w:rsidRPr="00F8638A">
        <w:t>sportwear</w:t>
      </w:r>
      <w:proofErr w:type="spellEnd"/>
      <w:r w:rsidRPr="00F8638A">
        <w:t xml:space="preserve"> is now – could buy little bags of broken biscuits for 2cents. – </w:t>
      </w:r>
      <w:proofErr w:type="gramStart"/>
      <w:r w:rsidRPr="00F8638A">
        <w:t>this</w:t>
      </w:r>
      <w:proofErr w:type="gramEnd"/>
      <w:r w:rsidRPr="00F8638A">
        <w:t xml:space="preserve"> end of West Terrace had a functioning steam powered mill from the 1850s. – </w:t>
      </w:r>
      <w:proofErr w:type="spellStart"/>
      <w:r w:rsidRPr="00F8638A">
        <w:t>Balfours</w:t>
      </w:r>
      <w:proofErr w:type="spellEnd"/>
      <w:r w:rsidRPr="00F8638A">
        <w:t xml:space="preserve"> also set up shop on corner of</w:t>
      </w:r>
      <w:r w:rsidR="00423B4B">
        <w:t xml:space="preserve"> Morphett &amp; G</w:t>
      </w:r>
      <w:r w:rsidR="006903C2">
        <w:t>rote</w:t>
      </w:r>
      <w:r w:rsidR="00423B4B">
        <w:t xml:space="preserve"> in the 1920s &amp; </w:t>
      </w:r>
      <w:proofErr w:type="spellStart"/>
      <w:r w:rsidR="00423B4B">
        <w:t>Menz</w:t>
      </w:r>
      <w:proofErr w:type="spellEnd"/>
      <w:r w:rsidR="00423B4B">
        <w:t xml:space="preserve"> biscuits had a factory in Wakefield St.</w:t>
      </w:r>
    </w:p>
    <w:p w14:paraId="7B1ECB76" w14:textId="77777777" w:rsidR="007B1520" w:rsidRDefault="007B1520" w:rsidP="007B1520">
      <w:pPr>
        <w:pStyle w:val="ListParagraph"/>
      </w:pPr>
    </w:p>
    <w:p w14:paraId="7B1ECB77" w14:textId="77777777" w:rsidR="007B1520" w:rsidRPr="00F8638A" w:rsidRDefault="007B1520" w:rsidP="007B1520">
      <w:pPr>
        <w:pStyle w:val="ListParagraph"/>
        <w:numPr>
          <w:ilvl w:val="0"/>
          <w:numId w:val="3"/>
        </w:numPr>
        <w:spacing w:after="0" w:line="240" w:lineRule="auto"/>
      </w:pPr>
      <w:r w:rsidRPr="007B1520">
        <w:rPr>
          <w:b/>
        </w:rPr>
        <w:t>Maxwell St</w:t>
      </w:r>
      <w:r>
        <w:t xml:space="preserve"> – off O’Brien St – smallest house in Adelaide</w:t>
      </w:r>
      <w:r w:rsidR="00E802D8">
        <w:t>!</w:t>
      </w:r>
    </w:p>
    <w:p w14:paraId="7B1ECB78" w14:textId="77777777" w:rsidR="007B1520" w:rsidRPr="00F8638A" w:rsidRDefault="007B1520" w:rsidP="007B1520">
      <w:pPr>
        <w:pStyle w:val="ListParagraph"/>
      </w:pPr>
    </w:p>
    <w:p w14:paraId="7B1ECB79" w14:textId="77777777" w:rsidR="007B1520" w:rsidRPr="00F8638A" w:rsidRDefault="007B1520" w:rsidP="007B1520">
      <w:pPr>
        <w:pStyle w:val="ListParagraph"/>
        <w:numPr>
          <w:ilvl w:val="0"/>
          <w:numId w:val="3"/>
        </w:numPr>
        <w:spacing w:after="0" w:line="240" w:lineRule="auto"/>
      </w:pPr>
      <w:proofErr w:type="spellStart"/>
      <w:r w:rsidRPr="00F8638A">
        <w:rPr>
          <w:b/>
        </w:rPr>
        <w:t>Cnr</w:t>
      </w:r>
      <w:proofErr w:type="spellEnd"/>
      <w:r w:rsidRPr="00F8638A">
        <w:rPr>
          <w:b/>
        </w:rPr>
        <w:t xml:space="preserve"> </w:t>
      </w:r>
      <w:proofErr w:type="spellStart"/>
      <w:r w:rsidRPr="00F8638A">
        <w:rPr>
          <w:b/>
        </w:rPr>
        <w:t>o’Brien</w:t>
      </w:r>
      <w:proofErr w:type="spellEnd"/>
      <w:r w:rsidRPr="00F8638A">
        <w:rPr>
          <w:b/>
        </w:rPr>
        <w:t xml:space="preserve"> &amp; Gilbert St  (opposite side of road)</w:t>
      </w:r>
      <w:r w:rsidRPr="00F8638A">
        <w:t xml:space="preserve"> – double storey homes – 1880-1890s – heavy lace ironwork – boom period in SA economy due to mining boom – also more affluent people built homes on South Terrace – </w:t>
      </w:r>
      <w:proofErr w:type="spellStart"/>
      <w:r w:rsidRPr="00F8638A">
        <w:t>semi professionals</w:t>
      </w:r>
      <w:proofErr w:type="spellEnd"/>
      <w:r w:rsidRPr="00F8638A">
        <w:t xml:space="preserve"> built here (wooden wheel maker/ saddler).</w:t>
      </w:r>
      <w:r w:rsidRPr="00F8638A">
        <w:rPr>
          <w:b/>
        </w:rPr>
        <w:t xml:space="preserve"> </w:t>
      </w:r>
    </w:p>
    <w:p w14:paraId="7B1ECB7A" w14:textId="77777777" w:rsidR="007B1520" w:rsidRDefault="007B1520" w:rsidP="007B1520">
      <w:pPr>
        <w:pStyle w:val="ListParagraph"/>
        <w:rPr>
          <w:b/>
        </w:rPr>
      </w:pPr>
    </w:p>
    <w:p w14:paraId="7B1ECB7B" w14:textId="77777777" w:rsidR="007B1520" w:rsidRDefault="007B1520" w:rsidP="007B1520">
      <w:pPr>
        <w:pStyle w:val="ListParagraph"/>
        <w:rPr>
          <w:b/>
        </w:rPr>
      </w:pPr>
    </w:p>
    <w:p w14:paraId="7B1ECB7C" w14:textId="77777777" w:rsidR="007B1520" w:rsidRDefault="007B1520" w:rsidP="007B1520">
      <w:pPr>
        <w:pStyle w:val="ListParagraph"/>
        <w:rPr>
          <w:b/>
        </w:rPr>
      </w:pPr>
    </w:p>
    <w:p w14:paraId="7B1ECB7D" w14:textId="77777777" w:rsidR="007B1520" w:rsidRDefault="007B1520" w:rsidP="007B1520">
      <w:pPr>
        <w:pStyle w:val="ListParagraph"/>
        <w:rPr>
          <w:b/>
        </w:rPr>
      </w:pPr>
    </w:p>
    <w:p w14:paraId="7B1ECB7E" w14:textId="77777777" w:rsidR="007B1520" w:rsidRPr="00F8638A" w:rsidRDefault="007B1520" w:rsidP="007B1520">
      <w:pPr>
        <w:pStyle w:val="ListParagraph"/>
        <w:rPr>
          <w:b/>
        </w:rPr>
      </w:pPr>
    </w:p>
    <w:p w14:paraId="7B1ECB7F" w14:textId="77777777" w:rsidR="007B1520" w:rsidRPr="00F8638A" w:rsidRDefault="007B1520" w:rsidP="007B1520">
      <w:pPr>
        <w:pStyle w:val="ListParagraph"/>
        <w:numPr>
          <w:ilvl w:val="0"/>
          <w:numId w:val="3"/>
        </w:numPr>
        <w:spacing w:after="0" w:line="240" w:lineRule="auto"/>
      </w:pPr>
      <w:r w:rsidRPr="00F8638A">
        <w:rPr>
          <w:b/>
        </w:rPr>
        <w:t xml:space="preserve">228 Gilbert St </w:t>
      </w:r>
      <w:r w:rsidRPr="00F8638A">
        <w:t>– early Federation Style bungalow (</w:t>
      </w:r>
      <w:proofErr w:type="spellStart"/>
      <w:r w:rsidRPr="00F8638A">
        <w:t>luna</w:t>
      </w:r>
      <w:proofErr w:type="spellEnd"/>
      <w:r w:rsidRPr="00F8638A">
        <w:t xml:space="preserve"> windows)</w:t>
      </w:r>
    </w:p>
    <w:p w14:paraId="7B1ECB80" w14:textId="77777777" w:rsidR="007B1520" w:rsidRPr="00F8638A" w:rsidRDefault="007B1520" w:rsidP="007B1520">
      <w:pPr>
        <w:pBdr>
          <w:top w:val="single" w:sz="4" w:space="1" w:color="auto"/>
          <w:left w:val="single" w:sz="4" w:space="4" w:color="auto"/>
          <w:bottom w:val="single" w:sz="4" w:space="1" w:color="auto"/>
          <w:right w:val="single" w:sz="4" w:space="4" w:color="auto"/>
        </w:pBdr>
        <w:spacing w:after="0" w:line="240" w:lineRule="auto"/>
        <w:ind w:left="720"/>
        <w:rPr>
          <w:b/>
        </w:rPr>
      </w:pPr>
      <w:r w:rsidRPr="00F8638A">
        <w:rPr>
          <w:b/>
        </w:rPr>
        <w:t>Robert Gouger – father of SA – built a private residence near here in 1840s (no longer exists): 7 roomed home with large hall (receiving room) with outhouses (for bathing &amp; lavatory), closets &amp; cellar &amp; servants quarters &amp; room for garden and stables out the back. Probably constructed of wood/</w:t>
      </w:r>
      <w:proofErr w:type="spellStart"/>
      <w:r w:rsidRPr="00F8638A">
        <w:rPr>
          <w:b/>
        </w:rPr>
        <w:t>pisé</w:t>
      </w:r>
      <w:proofErr w:type="spellEnd"/>
      <w:r w:rsidRPr="00F8638A">
        <w:rPr>
          <w:b/>
        </w:rPr>
        <w:t xml:space="preserve"> – preferred the semi-rural nature of the area.</w:t>
      </w:r>
    </w:p>
    <w:p w14:paraId="7B1ECB81" w14:textId="77777777" w:rsidR="007B1520" w:rsidRPr="00F8638A" w:rsidRDefault="007B1520" w:rsidP="007B1520">
      <w:pPr>
        <w:spacing w:after="0" w:line="240" w:lineRule="auto"/>
        <w:ind w:left="720"/>
        <w:rPr>
          <w:b/>
        </w:rPr>
      </w:pPr>
    </w:p>
    <w:p w14:paraId="7B1ECB82" w14:textId="77777777" w:rsidR="007B1520" w:rsidRPr="00F8638A" w:rsidRDefault="007B1520" w:rsidP="007B1520">
      <w:pPr>
        <w:pStyle w:val="ListParagraph"/>
        <w:numPr>
          <w:ilvl w:val="0"/>
          <w:numId w:val="3"/>
        </w:numPr>
        <w:spacing w:after="0" w:line="240" w:lineRule="auto"/>
        <w:rPr>
          <w:b/>
        </w:rPr>
      </w:pPr>
      <w:r w:rsidRPr="00F8638A">
        <w:rPr>
          <w:b/>
        </w:rPr>
        <w:t xml:space="preserve">Little Gilbert St – </w:t>
      </w:r>
      <w:r w:rsidRPr="00F8638A">
        <w:t>first Mosque &amp;Moslem community centre built in Australia 1888 – serviced the needs of the Afghan Cameleers when they came to city – very important part of opening up the interior of the country – linking Adelaide to Darwin for the installation of the 1</w:t>
      </w:r>
      <w:r w:rsidRPr="00F8638A">
        <w:rPr>
          <w:vertAlign w:val="superscript"/>
        </w:rPr>
        <w:t>st</w:t>
      </w:r>
      <w:r w:rsidRPr="00F8638A">
        <w:t xml:space="preserve"> Telegraph line. See also Afghan Cameleer monument in Whitmore Square &amp; Mahomet </w:t>
      </w:r>
      <w:proofErr w:type="spellStart"/>
      <w:r w:rsidRPr="00F8638A">
        <w:t>Allum’s</w:t>
      </w:r>
      <w:proofErr w:type="spellEnd"/>
      <w:r w:rsidRPr="00F8638A">
        <w:t xml:space="preserve"> shop &amp; residence around corner in Sturt Street (look up for special sign on façade).</w:t>
      </w:r>
    </w:p>
    <w:p w14:paraId="7B1ECB83" w14:textId="77777777" w:rsidR="007B1520" w:rsidRPr="00F8638A" w:rsidRDefault="007B1520" w:rsidP="007B1520">
      <w:pPr>
        <w:pStyle w:val="ListParagraph"/>
        <w:spacing w:after="0" w:line="240" w:lineRule="auto"/>
        <w:rPr>
          <w:b/>
        </w:rPr>
      </w:pPr>
    </w:p>
    <w:p w14:paraId="7B1ECB84" w14:textId="77777777" w:rsidR="007B1520" w:rsidRPr="00F8638A" w:rsidRDefault="007B1520" w:rsidP="007B1520">
      <w:pPr>
        <w:pStyle w:val="ListParagraph"/>
        <w:numPr>
          <w:ilvl w:val="0"/>
          <w:numId w:val="3"/>
        </w:numPr>
        <w:spacing w:after="0" w:line="240" w:lineRule="auto"/>
      </w:pPr>
      <w:proofErr w:type="spellStart"/>
      <w:r w:rsidRPr="00F8638A">
        <w:rPr>
          <w:b/>
        </w:rPr>
        <w:t>Cnr</w:t>
      </w:r>
      <w:proofErr w:type="spellEnd"/>
      <w:r w:rsidRPr="00F8638A">
        <w:rPr>
          <w:b/>
        </w:rPr>
        <w:t xml:space="preserve"> Sturt St/ Whitmore Square (northern side) - Vietnamese laundry – </w:t>
      </w:r>
      <w:r w:rsidRPr="00F8638A">
        <w:t xml:space="preserve">in the 1880s-90s – laundry business was run almost exclusively by the Chinese from a little further down in Morphett St. Before that, laundry work was an important business for women who lived in the area. NB: most houses did not have facilities for washing and hanging sheets, towels &amp; numerous petticoats etc. Washing machines (gas fired – first started appearing 1880s – before that all done by hand) </w:t>
      </w:r>
    </w:p>
    <w:p w14:paraId="7B1ECB85" w14:textId="77777777" w:rsidR="007B1520" w:rsidRPr="00F8638A" w:rsidRDefault="007B1520" w:rsidP="007B1520">
      <w:pPr>
        <w:pStyle w:val="ListParagraph"/>
      </w:pPr>
    </w:p>
    <w:p w14:paraId="7B1ECB86" w14:textId="77777777" w:rsidR="007B1520" w:rsidRPr="00F8638A" w:rsidRDefault="007B1520" w:rsidP="007B1520">
      <w:pPr>
        <w:pStyle w:val="ListParagraph"/>
        <w:numPr>
          <w:ilvl w:val="0"/>
          <w:numId w:val="3"/>
        </w:numPr>
        <w:spacing w:after="0" w:line="240" w:lineRule="auto"/>
      </w:pPr>
      <w:proofErr w:type="spellStart"/>
      <w:r w:rsidRPr="00F8638A">
        <w:rPr>
          <w:b/>
        </w:rPr>
        <w:t>Cnr</w:t>
      </w:r>
      <w:proofErr w:type="spellEnd"/>
      <w:r w:rsidRPr="00F8638A">
        <w:rPr>
          <w:b/>
        </w:rPr>
        <w:t xml:space="preserve"> Sturt St/ Whitmore Square (southern side) 1940s &amp; 50s </w:t>
      </w:r>
      <w:r w:rsidR="00E802D8">
        <w:rPr>
          <w:b/>
        </w:rPr>
        <w:t xml:space="preserve">- </w:t>
      </w:r>
      <w:r w:rsidR="00E802D8" w:rsidRPr="00F8638A">
        <w:t>Popular meeting place as tram service stopped opposite.</w:t>
      </w:r>
      <w:r w:rsidR="00E802D8">
        <w:t xml:space="preserve"> Bunny’ s</w:t>
      </w:r>
      <w:r w:rsidRPr="00F8638A">
        <w:t>hoe shop (famous athlete –attended Stur</w:t>
      </w:r>
      <w:r w:rsidR="00E802D8">
        <w:t xml:space="preserve">t St School </w:t>
      </w:r>
      <w:proofErr w:type="gramStart"/>
      <w:r w:rsidR="00E802D8">
        <w:t xml:space="preserve">– </w:t>
      </w:r>
      <w:r w:rsidRPr="00F8638A">
        <w:t xml:space="preserve"> player</w:t>
      </w:r>
      <w:proofErr w:type="gramEnd"/>
      <w:r w:rsidRPr="00F8638A">
        <w:t xml:space="preserve"> in West Adelaide Football club) – you could hire football boots from here for the day. </w:t>
      </w:r>
      <w:r w:rsidR="00E802D8">
        <w:t xml:space="preserve">Biggest business was in repairing dance shoes &amp; sale of new soles that people would stick on at home. </w:t>
      </w:r>
      <w:r w:rsidRPr="00F8638A">
        <w:t xml:space="preserve">In the 1920’s was the site of a ‘cold drink shop’ – front for illegal activities (sly grog/tobacco, betting, prostitution). </w:t>
      </w:r>
    </w:p>
    <w:p w14:paraId="7B1ECB87" w14:textId="77777777" w:rsidR="007B1520" w:rsidRPr="00F8638A" w:rsidRDefault="007B1520" w:rsidP="007B1520">
      <w:pPr>
        <w:pStyle w:val="ListParagraph"/>
      </w:pPr>
    </w:p>
    <w:p w14:paraId="7B1ECB88" w14:textId="77777777" w:rsidR="007B1520" w:rsidRPr="00F8638A" w:rsidRDefault="007B1520" w:rsidP="007B1520">
      <w:pPr>
        <w:pStyle w:val="ListParagraph"/>
        <w:numPr>
          <w:ilvl w:val="0"/>
          <w:numId w:val="3"/>
        </w:numPr>
        <w:spacing w:after="0" w:line="240" w:lineRule="auto"/>
      </w:pPr>
      <w:r w:rsidRPr="00F8638A">
        <w:rPr>
          <w:b/>
        </w:rPr>
        <w:t>Whitmore Square</w:t>
      </w:r>
      <w:r w:rsidRPr="00F8638A">
        <w:t xml:space="preserve"> – was a fenced park in the English style with elegant iron railing &amp; gates – kept the cows and sheep which were pastured in south parklands from ruining the place. Trees carefully selected and planted in 1880s – became the breeding ground for trees &amp; plants for the other ‘squares’.  During hot summer nights, families would bring their blankets to the park to get some sleep. St. Luke’s mission would run magic lantern shows. The square was always home to many charitable institutions – bushman’s hostel, </w:t>
      </w:r>
      <w:proofErr w:type="spellStart"/>
      <w:r w:rsidRPr="00F8638A">
        <w:t>girl’s</w:t>
      </w:r>
      <w:proofErr w:type="spellEnd"/>
      <w:r w:rsidRPr="00F8638A">
        <w:t xml:space="preserve"> club, halfway house for reformed prisoners etc. Afghan Cameleers kept their camels here – see monument.</w:t>
      </w:r>
    </w:p>
    <w:p w14:paraId="7B1ECB89" w14:textId="77777777" w:rsidR="007B1520" w:rsidRPr="00F8638A" w:rsidRDefault="007B1520" w:rsidP="007B1520">
      <w:pPr>
        <w:pStyle w:val="ListParagraph"/>
      </w:pPr>
    </w:p>
    <w:p w14:paraId="7B1ECB8A" w14:textId="77777777" w:rsidR="007B1520" w:rsidRPr="00F8638A" w:rsidRDefault="007B1520" w:rsidP="007B1520">
      <w:pPr>
        <w:pStyle w:val="ListParagraph"/>
        <w:numPr>
          <w:ilvl w:val="0"/>
          <w:numId w:val="3"/>
        </w:numPr>
        <w:spacing w:after="0" w:line="240" w:lineRule="auto"/>
      </w:pPr>
      <w:r w:rsidRPr="00F8638A">
        <w:rPr>
          <w:b/>
        </w:rPr>
        <w:t xml:space="preserve">Across Whitmore Square – </w:t>
      </w:r>
      <w:proofErr w:type="spellStart"/>
      <w:r w:rsidRPr="00F8638A">
        <w:rPr>
          <w:b/>
        </w:rPr>
        <w:t>cnr</w:t>
      </w:r>
      <w:proofErr w:type="spellEnd"/>
      <w:r w:rsidRPr="00F8638A">
        <w:rPr>
          <w:b/>
        </w:rPr>
        <w:t xml:space="preserve"> Sturt &amp; Russell St</w:t>
      </w:r>
      <w:r w:rsidRPr="00F8638A">
        <w:t xml:space="preserve"> – site of former </w:t>
      </w:r>
      <w:proofErr w:type="spellStart"/>
      <w:r w:rsidRPr="00F8638A">
        <w:t>Burford</w:t>
      </w:r>
      <w:proofErr w:type="spellEnd"/>
      <w:r w:rsidRPr="00F8638A">
        <w:t xml:space="preserve"> Soap &amp; Candle manufacturer – burned down several times – eventually moved out to Dry Creek after City of Adelaide closed it down due to noxious smells/pollution. Huge employer in the district from the 1860s. Stone wall in Russell St – remains of warehouse – opposite on Sturt Street – offices for the company built in 1910</w:t>
      </w:r>
    </w:p>
    <w:p w14:paraId="7B1ECB8B" w14:textId="77777777" w:rsidR="007B1520" w:rsidRPr="00F8638A" w:rsidRDefault="007B1520" w:rsidP="007B1520">
      <w:pPr>
        <w:pStyle w:val="ListParagraph"/>
      </w:pPr>
    </w:p>
    <w:p w14:paraId="7B1ECB8C" w14:textId="77777777" w:rsidR="007B1520" w:rsidRPr="00F8638A" w:rsidRDefault="007B1520" w:rsidP="007B1520">
      <w:pPr>
        <w:pStyle w:val="ListParagraph"/>
        <w:numPr>
          <w:ilvl w:val="0"/>
          <w:numId w:val="3"/>
        </w:numPr>
        <w:spacing w:after="0" w:line="240" w:lineRule="auto"/>
      </w:pPr>
      <w:r w:rsidRPr="00F8638A">
        <w:rPr>
          <w:b/>
        </w:rPr>
        <w:t>Russell St</w:t>
      </w:r>
      <w:r w:rsidRPr="00F8638A">
        <w:t xml:space="preserve"> – original factory barn used by sisters of St. Joseph as a school for children of factory workers.</w:t>
      </w:r>
    </w:p>
    <w:p w14:paraId="7B1ECB8D" w14:textId="77777777" w:rsidR="007B1520" w:rsidRPr="00F8638A" w:rsidRDefault="007B1520" w:rsidP="007B1520">
      <w:pPr>
        <w:pStyle w:val="ListParagraph"/>
      </w:pPr>
    </w:p>
    <w:p w14:paraId="7B1ECB8E" w14:textId="77777777" w:rsidR="007B1520" w:rsidRPr="00F8638A" w:rsidRDefault="007B1520" w:rsidP="007B1520">
      <w:pPr>
        <w:pStyle w:val="ListParagraph"/>
        <w:numPr>
          <w:ilvl w:val="0"/>
          <w:numId w:val="3"/>
        </w:numPr>
        <w:spacing w:after="0" w:line="240" w:lineRule="auto"/>
      </w:pPr>
      <w:r w:rsidRPr="00F8638A">
        <w:t xml:space="preserve"> </w:t>
      </w:r>
      <w:r w:rsidRPr="00F8638A">
        <w:rPr>
          <w:b/>
        </w:rPr>
        <w:t>Compton St.</w:t>
      </w:r>
      <w:r w:rsidRPr="00F8638A">
        <w:t xml:space="preserve"> – old shop frontages – (fashion shop – formerly Bert Edwards Tea rooms – illegal betting shop – huge benefactor to market community) </w:t>
      </w:r>
    </w:p>
    <w:p w14:paraId="7B1ECB8F" w14:textId="77777777" w:rsidR="007B1520" w:rsidRPr="00F8638A" w:rsidRDefault="007B1520" w:rsidP="007B1520">
      <w:pPr>
        <w:pStyle w:val="ListParagraph"/>
      </w:pPr>
    </w:p>
    <w:p w14:paraId="7B1ECB90" w14:textId="77777777" w:rsidR="007B1520" w:rsidRPr="00F8638A" w:rsidRDefault="007B1520" w:rsidP="007B1520">
      <w:pPr>
        <w:pStyle w:val="ListParagraph"/>
        <w:numPr>
          <w:ilvl w:val="0"/>
          <w:numId w:val="3"/>
        </w:numPr>
        <w:spacing w:after="0" w:line="240" w:lineRule="auto"/>
      </w:pPr>
      <w:r w:rsidRPr="00F8638A">
        <w:rPr>
          <w:b/>
        </w:rPr>
        <w:t>Gouger St</w:t>
      </w:r>
      <w:r w:rsidRPr="00F8638A">
        <w:t xml:space="preserve"> – market precinct – first opened as 2 large sheds in 1870 – over the years, shop fronts built on the outside – precinct expanded to link with Chinatown in the 1980s.</w:t>
      </w:r>
    </w:p>
    <w:p w14:paraId="7B1ECB91" w14:textId="77777777" w:rsidR="007B1520" w:rsidRPr="00F8638A" w:rsidRDefault="007B1520" w:rsidP="007B1520">
      <w:pPr>
        <w:pStyle w:val="ListParagraph"/>
      </w:pPr>
    </w:p>
    <w:p w14:paraId="7B1ECB92" w14:textId="77777777" w:rsidR="007B1520" w:rsidRPr="00F8638A" w:rsidRDefault="007B1520" w:rsidP="007B1520">
      <w:pPr>
        <w:pStyle w:val="ListParagraph"/>
        <w:numPr>
          <w:ilvl w:val="0"/>
          <w:numId w:val="3"/>
        </w:numPr>
        <w:spacing w:after="0" w:line="240" w:lineRule="auto"/>
      </w:pPr>
      <w:proofErr w:type="spellStart"/>
      <w:r w:rsidRPr="00F8638A">
        <w:rPr>
          <w:b/>
        </w:rPr>
        <w:t>Cnr</w:t>
      </w:r>
      <w:proofErr w:type="spellEnd"/>
      <w:r w:rsidRPr="00F8638A">
        <w:rPr>
          <w:b/>
        </w:rPr>
        <w:t xml:space="preserve"> Morphett &amp; Grote St</w:t>
      </w:r>
      <w:r w:rsidRPr="00F8638A">
        <w:t xml:space="preserve"> – one of the original 4 model schools – first Adelaide Boy’s High School &amp; Adelaide Girl’s High school next door.</w:t>
      </w:r>
    </w:p>
    <w:p w14:paraId="7B1ECB93" w14:textId="77777777" w:rsidR="007B1520" w:rsidRDefault="007B1520" w:rsidP="007B1520">
      <w:pPr>
        <w:spacing w:after="0" w:line="240" w:lineRule="auto"/>
        <w:rPr>
          <w:b/>
          <w:sz w:val="20"/>
        </w:rPr>
      </w:pPr>
    </w:p>
    <w:p w14:paraId="7B1ECB94" w14:textId="77777777" w:rsidR="007B1520" w:rsidRDefault="007B1520" w:rsidP="007B1520">
      <w:pPr>
        <w:spacing w:after="0" w:line="240" w:lineRule="auto"/>
        <w:rPr>
          <w:b/>
          <w:sz w:val="18"/>
        </w:rPr>
      </w:pPr>
    </w:p>
    <w:p w14:paraId="7B1ECB95" w14:textId="77777777" w:rsidR="007B1520" w:rsidRDefault="007B1520" w:rsidP="007B1520">
      <w:pPr>
        <w:spacing w:after="0" w:line="240" w:lineRule="auto"/>
        <w:rPr>
          <w:b/>
          <w:sz w:val="18"/>
        </w:rPr>
      </w:pPr>
    </w:p>
    <w:p w14:paraId="7B1ECB96" w14:textId="77777777" w:rsidR="007B1520" w:rsidRDefault="007B1520" w:rsidP="007B1520">
      <w:pPr>
        <w:spacing w:after="0" w:line="240" w:lineRule="auto"/>
        <w:rPr>
          <w:b/>
          <w:sz w:val="18"/>
        </w:rPr>
      </w:pPr>
    </w:p>
    <w:p w14:paraId="7B1ECB97" w14:textId="77777777" w:rsidR="007B1520" w:rsidRDefault="007B1520" w:rsidP="007B1520">
      <w:pPr>
        <w:spacing w:after="0" w:line="240" w:lineRule="auto"/>
        <w:rPr>
          <w:b/>
          <w:sz w:val="18"/>
        </w:rPr>
      </w:pPr>
    </w:p>
    <w:p w14:paraId="7B1ECB98" w14:textId="77777777" w:rsidR="007B1520" w:rsidRDefault="007B1520" w:rsidP="007B1520">
      <w:pPr>
        <w:spacing w:after="0" w:line="240" w:lineRule="auto"/>
        <w:rPr>
          <w:b/>
          <w:sz w:val="18"/>
        </w:rPr>
      </w:pPr>
    </w:p>
    <w:p w14:paraId="7B1ECB99" w14:textId="77777777" w:rsidR="007B1520" w:rsidRDefault="007B1520" w:rsidP="007B1520">
      <w:pPr>
        <w:spacing w:after="0" w:line="240" w:lineRule="auto"/>
        <w:rPr>
          <w:b/>
          <w:sz w:val="18"/>
        </w:rPr>
      </w:pPr>
    </w:p>
    <w:p w14:paraId="7B1ECB9A" w14:textId="77777777" w:rsidR="007B1520" w:rsidRDefault="007B1520" w:rsidP="007B1520">
      <w:pPr>
        <w:spacing w:after="0" w:line="240" w:lineRule="auto"/>
        <w:rPr>
          <w:b/>
          <w:sz w:val="18"/>
        </w:rPr>
      </w:pPr>
    </w:p>
    <w:p w14:paraId="7B1ECB9B" w14:textId="77777777" w:rsidR="007B1520" w:rsidRDefault="007B1520" w:rsidP="007B1520">
      <w:pPr>
        <w:spacing w:after="0" w:line="240" w:lineRule="auto"/>
        <w:rPr>
          <w:b/>
          <w:sz w:val="18"/>
        </w:rPr>
      </w:pPr>
    </w:p>
    <w:p w14:paraId="7B1ECB9C" w14:textId="77777777" w:rsidR="007B1520" w:rsidRDefault="007B1520" w:rsidP="007B1520">
      <w:pPr>
        <w:spacing w:after="0" w:line="240" w:lineRule="auto"/>
        <w:rPr>
          <w:b/>
          <w:sz w:val="18"/>
        </w:rPr>
      </w:pPr>
    </w:p>
    <w:p w14:paraId="7B1ECB9D" w14:textId="77777777" w:rsidR="007B1520" w:rsidRDefault="007B1520" w:rsidP="007B1520">
      <w:pPr>
        <w:spacing w:after="0" w:line="240" w:lineRule="auto"/>
        <w:rPr>
          <w:b/>
          <w:sz w:val="18"/>
        </w:rPr>
      </w:pPr>
    </w:p>
    <w:p w14:paraId="7B1ECB9E" w14:textId="77777777" w:rsidR="007B1520" w:rsidRDefault="007B1520" w:rsidP="007B1520">
      <w:pPr>
        <w:spacing w:after="0" w:line="240" w:lineRule="auto"/>
        <w:rPr>
          <w:b/>
          <w:sz w:val="18"/>
        </w:rPr>
      </w:pPr>
    </w:p>
    <w:p w14:paraId="7B1ECB9F" w14:textId="77777777" w:rsidR="007B1520" w:rsidRPr="007B1520" w:rsidRDefault="007B1520" w:rsidP="007B1520">
      <w:pPr>
        <w:spacing w:after="0" w:line="240" w:lineRule="auto"/>
        <w:rPr>
          <w:b/>
        </w:rPr>
      </w:pPr>
      <w:r w:rsidRPr="007B1520">
        <w:rPr>
          <w:b/>
        </w:rPr>
        <w:t>References</w:t>
      </w:r>
    </w:p>
    <w:p w14:paraId="7B1ECBA0" w14:textId="77777777" w:rsidR="007B1520" w:rsidRPr="007B1520" w:rsidRDefault="007B1520" w:rsidP="007B1520">
      <w:pPr>
        <w:spacing w:after="0" w:line="240" w:lineRule="auto"/>
      </w:pPr>
      <w:r w:rsidRPr="007B1520">
        <w:t>Thematic history of the built environment of the City of Adelaide</w:t>
      </w:r>
    </w:p>
    <w:p w14:paraId="7B1ECBA1" w14:textId="77777777" w:rsidR="007B1520" w:rsidRPr="007B1520" w:rsidRDefault="00531E0D" w:rsidP="007B1520">
      <w:pPr>
        <w:spacing w:after="0" w:line="240" w:lineRule="auto"/>
      </w:pPr>
      <w:hyperlink r:id="rId13" w:history="1">
        <w:r w:rsidR="007B1520" w:rsidRPr="007B1520">
          <w:rPr>
            <w:rStyle w:val="Hyperlink"/>
          </w:rPr>
          <w:t>http://www.cityofadelaide.com.au/assets/documents/city_of_adelaide_thematic_history.pdf</w:t>
        </w:r>
      </w:hyperlink>
    </w:p>
    <w:p w14:paraId="7B1ECBA2" w14:textId="77777777" w:rsidR="007B1520" w:rsidRPr="007B1520" w:rsidRDefault="007B1520" w:rsidP="007B1520">
      <w:pPr>
        <w:spacing w:after="0" w:line="240" w:lineRule="auto"/>
      </w:pPr>
    </w:p>
    <w:p w14:paraId="7B1ECBA3" w14:textId="77777777" w:rsidR="007B1520" w:rsidRPr="007B1520" w:rsidRDefault="007B1520" w:rsidP="007B1520">
      <w:pPr>
        <w:spacing w:after="0" w:line="240" w:lineRule="auto"/>
      </w:pPr>
      <w:r w:rsidRPr="007B1520">
        <w:t>Adelaide’s Residential Heritage</w:t>
      </w:r>
    </w:p>
    <w:p w14:paraId="7B1ECBA4" w14:textId="77777777" w:rsidR="007B1520" w:rsidRPr="007B1520" w:rsidRDefault="00531E0D" w:rsidP="007B1520">
      <w:pPr>
        <w:spacing w:after="0" w:line="240" w:lineRule="auto"/>
      </w:pPr>
      <w:hyperlink r:id="rId14" w:history="1">
        <w:r w:rsidR="007B1520" w:rsidRPr="007B1520">
          <w:rPr>
            <w:rStyle w:val="Hyperlink"/>
          </w:rPr>
          <w:t>http://www.cityofadelaide.com.au/assets/documents/Adelaide_Residential_Heritage_-_Peter_Donovan.pdf</w:t>
        </w:r>
      </w:hyperlink>
    </w:p>
    <w:p w14:paraId="7B1ECBA5" w14:textId="77777777" w:rsidR="007B1520" w:rsidRPr="007B1520" w:rsidRDefault="007B1520" w:rsidP="007B1520">
      <w:pPr>
        <w:spacing w:after="0" w:line="240" w:lineRule="auto"/>
      </w:pPr>
    </w:p>
    <w:p w14:paraId="7B1ECBA6" w14:textId="77777777" w:rsidR="007B1520" w:rsidRPr="007B1520" w:rsidRDefault="007B1520" w:rsidP="007B1520">
      <w:pPr>
        <w:spacing w:after="0" w:line="240" w:lineRule="auto"/>
      </w:pPr>
      <w:r w:rsidRPr="007B1520">
        <w:t>South West Corner Historic Booklet by Bridget Jolly</w:t>
      </w:r>
    </w:p>
    <w:p w14:paraId="7B1ECBA7" w14:textId="77777777" w:rsidR="007B1520" w:rsidRPr="007B1520" w:rsidRDefault="00531E0D" w:rsidP="007B1520">
      <w:pPr>
        <w:spacing w:after="0" w:line="240" w:lineRule="auto"/>
      </w:pPr>
      <w:hyperlink r:id="rId15" w:history="1">
        <w:r w:rsidR="007B1520" w:rsidRPr="007B1520">
          <w:rPr>
            <w:rStyle w:val="Hyperlink"/>
          </w:rPr>
          <w:t>http://www.cityofadelaide.com.au/assets/documents/South_West_Corner_Historic_Booklet.pdf</w:t>
        </w:r>
      </w:hyperlink>
    </w:p>
    <w:p w14:paraId="7B1ECBA8" w14:textId="77777777" w:rsidR="007B1520" w:rsidRPr="008B3EBE" w:rsidRDefault="007B1520" w:rsidP="007B1520">
      <w:pPr>
        <w:spacing w:after="0" w:line="240" w:lineRule="auto"/>
      </w:pPr>
    </w:p>
    <w:p w14:paraId="7B1ECBA9" w14:textId="77777777" w:rsidR="007B1520" w:rsidRPr="007B1520" w:rsidRDefault="007B1520" w:rsidP="007B1520">
      <w:pPr>
        <w:spacing w:after="0" w:line="240" w:lineRule="auto"/>
        <w:rPr>
          <w:lang w:val="fr-FR"/>
        </w:rPr>
      </w:pPr>
      <w:r w:rsidRPr="007B1520">
        <w:rPr>
          <w:lang w:val="fr-FR"/>
        </w:rPr>
        <w:t xml:space="preserve">Robert </w:t>
      </w:r>
      <w:proofErr w:type="spellStart"/>
      <w:r w:rsidRPr="007B1520">
        <w:rPr>
          <w:lang w:val="fr-FR"/>
        </w:rPr>
        <w:t>Gouger’s</w:t>
      </w:r>
      <w:proofErr w:type="spellEnd"/>
      <w:r w:rsidRPr="007B1520">
        <w:rPr>
          <w:lang w:val="fr-FR"/>
        </w:rPr>
        <w:t xml:space="preserve"> </w:t>
      </w:r>
      <w:proofErr w:type="spellStart"/>
      <w:r w:rsidRPr="007B1520">
        <w:rPr>
          <w:lang w:val="fr-FR"/>
        </w:rPr>
        <w:t>letters</w:t>
      </w:r>
      <w:proofErr w:type="spellEnd"/>
    </w:p>
    <w:p w14:paraId="7B1ECBAA" w14:textId="77777777" w:rsidR="007B1520" w:rsidRPr="007B1520" w:rsidRDefault="00531E0D" w:rsidP="007B1520">
      <w:pPr>
        <w:spacing w:after="0" w:line="240" w:lineRule="auto"/>
        <w:rPr>
          <w:lang w:val="fr-FR"/>
        </w:rPr>
      </w:pPr>
      <w:hyperlink r:id="rId16" w:history="1">
        <w:r w:rsidR="007B1520" w:rsidRPr="007B1520">
          <w:rPr>
            <w:color w:val="0000FF" w:themeColor="hyperlink"/>
            <w:u w:val="single"/>
            <w:lang w:val="fr-FR"/>
          </w:rPr>
          <w:t>https://babel.hathitrust.org/cgi/pt?id=uc1.$b566986;view=1up;seq=86</w:t>
        </w:r>
      </w:hyperlink>
    </w:p>
    <w:p w14:paraId="7B1ECBAB" w14:textId="77777777" w:rsidR="007B1520" w:rsidRPr="008B3EBE" w:rsidRDefault="007B1520" w:rsidP="007B1520">
      <w:pPr>
        <w:spacing w:after="0" w:line="240" w:lineRule="auto"/>
        <w:rPr>
          <w:lang w:val="fr-FR"/>
        </w:rPr>
      </w:pPr>
    </w:p>
    <w:p w14:paraId="7B1ECBAC" w14:textId="77777777" w:rsidR="007B1520" w:rsidRPr="007B1520" w:rsidRDefault="007B1520" w:rsidP="007B1520">
      <w:pPr>
        <w:spacing w:after="0" w:line="240" w:lineRule="auto"/>
      </w:pPr>
      <w:r w:rsidRPr="007B1520">
        <w:t>Pioneer Woman – Mary Thomas’ diaries</w:t>
      </w:r>
    </w:p>
    <w:p w14:paraId="7B1ECBAD" w14:textId="77777777" w:rsidR="007B1520" w:rsidRPr="007B1520" w:rsidRDefault="00531E0D" w:rsidP="007B1520">
      <w:pPr>
        <w:spacing w:after="0" w:line="240" w:lineRule="auto"/>
      </w:pPr>
      <w:hyperlink r:id="rId17" w:history="1">
        <w:r w:rsidR="007B1520" w:rsidRPr="007B1520">
          <w:rPr>
            <w:rStyle w:val="Hyperlink"/>
          </w:rPr>
          <w:t>http://www.samemory.sa.gov.au/site/page.cfm?u=77&amp;c=3513</w:t>
        </w:r>
      </w:hyperlink>
    </w:p>
    <w:p w14:paraId="7B1ECBAE" w14:textId="77777777" w:rsidR="007B1520" w:rsidRPr="007B1520" w:rsidRDefault="007B1520" w:rsidP="007B1520">
      <w:pPr>
        <w:spacing w:after="0" w:line="240" w:lineRule="auto"/>
      </w:pPr>
    </w:p>
    <w:p w14:paraId="7B1ECBAF" w14:textId="77777777" w:rsidR="007B1520" w:rsidRPr="007B1520" w:rsidRDefault="007B1520" w:rsidP="007B1520">
      <w:pPr>
        <w:spacing w:after="0" w:line="240" w:lineRule="auto"/>
      </w:pPr>
      <w:r w:rsidRPr="007B1520">
        <w:t>SA Memory Website – authentic documents, artefacts, links related to South Australia’s foundation</w:t>
      </w:r>
    </w:p>
    <w:p w14:paraId="7B1ECBB0" w14:textId="77777777" w:rsidR="007B1520" w:rsidRPr="007B1520" w:rsidRDefault="00531E0D" w:rsidP="007B1520">
      <w:pPr>
        <w:spacing w:after="0" w:line="240" w:lineRule="auto"/>
      </w:pPr>
      <w:hyperlink r:id="rId18" w:history="1">
        <w:r w:rsidR="007B1520" w:rsidRPr="007B1520">
          <w:rPr>
            <w:rStyle w:val="Hyperlink"/>
          </w:rPr>
          <w:t>http://www.samemory.sa.gov.au/site/page.cfm?u=1306</w:t>
        </w:r>
      </w:hyperlink>
    </w:p>
    <w:p w14:paraId="7B1ECBB1" w14:textId="77777777" w:rsidR="007B1520" w:rsidRPr="007B1520" w:rsidRDefault="007B1520" w:rsidP="007B1520">
      <w:pPr>
        <w:spacing w:after="0" w:line="240" w:lineRule="auto"/>
      </w:pPr>
    </w:p>
    <w:p w14:paraId="7B1ECBB2" w14:textId="77777777" w:rsidR="007B1520" w:rsidRPr="007B1520" w:rsidRDefault="007B1520" w:rsidP="007B1520">
      <w:pPr>
        <w:spacing w:after="0" w:line="240" w:lineRule="auto"/>
      </w:pPr>
      <w:r w:rsidRPr="007B1520">
        <w:t>Pioneer Association of SA – early SA history</w:t>
      </w:r>
    </w:p>
    <w:p w14:paraId="7B1ECBB3" w14:textId="77777777" w:rsidR="007B1520" w:rsidRPr="007B1520" w:rsidRDefault="00531E0D" w:rsidP="007B1520">
      <w:pPr>
        <w:spacing w:after="0" w:line="240" w:lineRule="auto"/>
      </w:pPr>
      <w:hyperlink r:id="rId19" w:history="1">
        <w:r w:rsidR="007B1520" w:rsidRPr="007B1520">
          <w:rPr>
            <w:rStyle w:val="Hyperlink"/>
          </w:rPr>
          <w:t>http://www.pioneerssa.org.au/early_sa_history.html</w:t>
        </w:r>
      </w:hyperlink>
    </w:p>
    <w:p w14:paraId="7B1ECBB4" w14:textId="77777777" w:rsidR="007B1520" w:rsidRPr="007B1520" w:rsidRDefault="007B1520" w:rsidP="007B1520">
      <w:pPr>
        <w:spacing w:after="0" w:line="240" w:lineRule="auto"/>
      </w:pPr>
    </w:p>
    <w:p w14:paraId="7B1ECBB5" w14:textId="77777777" w:rsidR="007B1520" w:rsidRPr="007B1520" w:rsidRDefault="007B1520" w:rsidP="007B1520">
      <w:pPr>
        <w:spacing w:after="0" w:line="240" w:lineRule="auto"/>
      </w:pPr>
      <w:r w:rsidRPr="007B1520">
        <w:t>TROVE – online digitised newspapers</w:t>
      </w:r>
    </w:p>
    <w:p w14:paraId="7B1ECBB6" w14:textId="77777777" w:rsidR="006C7608" w:rsidRDefault="00531E0D" w:rsidP="007B1520">
      <w:pPr>
        <w:rPr>
          <w:color w:val="0000FF" w:themeColor="hyperlink"/>
          <w:u w:val="single"/>
        </w:rPr>
      </w:pPr>
      <w:hyperlink r:id="rId20" w:history="1">
        <w:r w:rsidR="007B1520" w:rsidRPr="007B1520">
          <w:rPr>
            <w:color w:val="0000FF" w:themeColor="hyperlink"/>
            <w:u w:val="single"/>
          </w:rPr>
          <w:t>http://trove.nla.gov.au/newspaper/article/45471074?searchTerm=burford%27s%20soap%20factory%20sturt%20street&amp;searchLimits</w:t>
        </w:r>
      </w:hyperlink>
    </w:p>
    <w:p w14:paraId="7B1ECBB7" w14:textId="77777777" w:rsidR="00666A13" w:rsidRPr="00666A13" w:rsidRDefault="00666A13" w:rsidP="00666A13">
      <w:pPr>
        <w:spacing w:after="0" w:line="240" w:lineRule="auto"/>
        <w:rPr>
          <w:color w:val="000000" w:themeColor="text1"/>
        </w:rPr>
      </w:pPr>
      <w:r w:rsidRPr="00666A13">
        <w:rPr>
          <w:color w:val="000000" w:themeColor="text1"/>
        </w:rPr>
        <w:t>Adelaide City Council – city facts and figures</w:t>
      </w:r>
    </w:p>
    <w:p w14:paraId="7B1ECBB8" w14:textId="46554FA7" w:rsidR="00666A13" w:rsidRDefault="00531E0D" w:rsidP="00666A13">
      <w:pPr>
        <w:spacing w:after="0" w:line="240" w:lineRule="auto"/>
        <w:rPr>
          <w:color w:val="0000FF" w:themeColor="hyperlink"/>
          <w:u w:val="single"/>
        </w:rPr>
      </w:pPr>
      <w:hyperlink r:id="rId21" w:history="1">
        <w:r w:rsidR="00037F03" w:rsidRPr="00B44A2C">
          <w:rPr>
            <w:rStyle w:val="Hyperlink"/>
          </w:rPr>
          <w:t>http://www.cityofadelaide.com.au/assets/documents/INFOGRAPHIC_-_Adelaide_on_a_page_-_leadership_group_version.PDF</w:t>
        </w:r>
      </w:hyperlink>
    </w:p>
    <w:p w14:paraId="04796C94" w14:textId="01D5E04F" w:rsidR="00037F03" w:rsidRDefault="00037F03" w:rsidP="00666A13">
      <w:pPr>
        <w:spacing w:after="0" w:line="240" w:lineRule="auto"/>
        <w:rPr>
          <w:color w:val="0000FF" w:themeColor="hyperlink"/>
          <w:u w:val="single"/>
        </w:rPr>
      </w:pPr>
    </w:p>
    <w:p w14:paraId="050ADC04" w14:textId="2D9614E4" w:rsidR="00037F03" w:rsidRPr="00037F03" w:rsidRDefault="00037F03" w:rsidP="00666A13">
      <w:pPr>
        <w:spacing w:after="0" w:line="240" w:lineRule="auto"/>
      </w:pPr>
      <w:r w:rsidRPr="00037F03">
        <w:t>Adelaide Building materials</w:t>
      </w:r>
    </w:p>
    <w:p w14:paraId="71AC3A81" w14:textId="61D1BC4B" w:rsidR="00037F03" w:rsidRDefault="00531E0D" w:rsidP="00666A13">
      <w:pPr>
        <w:spacing w:after="0" w:line="240" w:lineRule="auto"/>
        <w:rPr>
          <w:color w:val="0000FF" w:themeColor="hyperlink"/>
          <w:u w:val="single"/>
        </w:rPr>
      </w:pPr>
      <w:hyperlink r:id="rId22" w:history="1">
        <w:r w:rsidR="00037F03" w:rsidRPr="00B44A2C">
          <w:rPr>
            <w:rStyle w:val="Hyperlink"/>
          </w:rPr>
          <w:t>http://adelaidia.sa.gov.au/subjects/building-materials</w:t>
        </w:r>
      </w:hyperlink>
    </w:p>
    <w:p w14:paraId="7B7ADA7F" w14:textId="77777777" w:rsidR="00037F03" w:rsidRDefault="00037F03" w:rsidP="00666A13">
      <w:pPr>
        <w:spacing w:after="0" w:line="240" w:lineRule="auto"/>
        <w:rPr>
          <w:color w:val="0000FF" w:themeColor="hyperlink"/>
          <w:u w:val="single"/>
        </w:rPr>
      </w:pPr>
    </w:p>
    <w:p w14:paraId="77BFF63A" w14:textId="5BDC2B54" w:rsidR="0027768A" w:rsidRPr="0027768A" w:rsidRDefault="0027768A" w:rsidP="00666A13">
      <w:pPr>
        <w:spacing w:after="0" w:line="240" w:lineRule="auto"/>
      </w:pPr>
      <w:r>
        <w:t>H</w:t>
      </w:r>
      <w:r w:rsidRPr="0027768A">
        <w:t>istory of ‘</w:t>
      </w:r>
      <w:proofErr w:type="spellStart"/>
      <w:r w:rsidRPr="0027768A">
        <w:t>Dunmoochin</w:t>
      </w:r>
      <w:proofErr w:type="spellEnd"/>
      <w:r>
        <w:t>’</w:t>
      </w:r>
      <w:r w:rsidRPr="0027768A">
        <w:t xml:space="preserve"> house, 1-3 Maud Street</w:t>
      </w:r>
    </w:p>
    <w:p w14:paraId="46DDBFB8" w14:textId="308FE472" w:rsidR="0027768A" w:rsidRDefault="00531E0D" w:rsidP="00666A13">
      <w:pPr>
        <w:spacing w:after="0" w:line="240" w:lineRule="auto"/>
        <w:rPr>
          <w:color w:val="0000FF" w:themeColor="hyperlink"/>
          <w:u w:val="single"/>
        </w:rPr>
      </w:pPr>
      <w:hyperlink r:id="rId23" w:history="1">
        <w:r w:rsidR="0027768A" w:rsidRPr="006769FC">
          <w:rPr>
            <w:rStyle w:val="Hyperlink"/>
          </w:rPr>
          <w:t>http://www.environment.gov.au/resource/our-house-histories-australian-homes-27</w:t>
        </w:r>
      </w:hyperlink>
    </w:p>
    <w:p w14:paraId="3B843814" w14:textId="77777777" w:rsidR="0027768A" w:rsidRPr="00666A13" w:rsidRDefault="0027768A" w:rsidP="00666A13">
      <w:pPr>
        <w:spacing w:after="0" w:line="240" w:lineRule="auto"/>
        <w:rPr>
          <w:color w:val="0000FF" w:themeColor="hyperlink"/>
          <w:u w:val="single"/>
        </w:rPr>
      </w:pPr>
    </w:p>
    <w:sectPr w:rsidR="0027768A" w:rsidRPr="00666A13" w:rsidSect="007B15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08D248" w14:textId="77777777" w:rsidR="00531E0D" w:rsidRDefault="00531E0D" w:rsidP="007B1520">
      <w:pPr>
        <w:spacing w:after="0" w:line="240" w:lineRule="auto"/>
      </w:pPr>
      <w:r>
        <w:separator/>
      </w:r>
    </w:p>
  </w:endnote>
  <w:endnote w:type="continuationSeparator" w:id="0">
    <w:p w14:paraId="7D141D39" w14:textId="77777777" w:rsidR="00531E0D" w:rsidRDefault="00531E0D" w:rsidP="007B1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D9561A" w14:textId="77777777" w:rsidR="00531E0D" w:rsidRDefault="00531E0D" w:rsidP="007B1520">
      <w:pPr>
        <w:spacing w:after="0" w:line="240" w:lineRule="auto"/>
      </w:pPr>
      <w:r>
        <w:separator/>
      </w:r>
    </w:p>
  </w:footnote>
  <w:footnote w:type="continuationSeparator" w:id="0">
    <w:p w14:paraId="1D06809B" w14:textId="77777777" w:rsidR="00531E0D" w:rsidRDefault="00531E0D" w:rsidP="007B15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9D5BFE"/>
    <w:multiLevelType w:val="hybridMultilevel"/>
    <w:tmpl w:val="D7987D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46AB52BB"/>
    <w:multiLevelType w:val="hybridMultilevel"/>
    <w:tmpl w:val="DFE4A9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5CE03974"/>
    <w:multiLevelType w:val="hybridMultilevel"/>
    <w:tmpl w:val="C7FCB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EB06361"/>
    <w:multiLevelType w:val="hybridMultilevel"/>
    <w:tmpl w:val="F4807472"/>
    <w:lvl w:ilvl="0" w:tplc="7200E4EC">
      <w:start w:val="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520"/>
    <w:rsid w:val="0003200B"/>
    <w:rsid w:val="00037F03"/>
    <w:rsid w:val="000914A0"/>
    <w:rsid w:val="000A1611"/>
    <w:rsid w:val="000A2871"/>
    <w:rsid w:val="001575A4"/>
    <w:rsid w:val="00214FF3"/>
    <w:rsid w:val="00266AE5"/>
    <w:rsid w:val="0027768A"/>
    <w:rsid w:val="002847E0"/>
    <w:rsid w:val="002B6D6B"/>
    <w:rsid w:val="00310691"/>
    <w:rsid w:val="00317C94"/>
    <w:rsid w:val="00423B4B"/>
    <w:rsid w:val="005252C4"/>
    <w:rsid w:val="00531E0D"/>
    <w:rsid w:val="00545692"/>
    <w:rsid w:val="00666A13"/>
    <w:rsid w:val="006903C2"/>
    <w:rsid w:val="006D1F3D"/>
    <w:rsid w:val="007B1520"/>
    <w:rsid w:val="008B3EBE"/>
    <w:rsid w:val="008D1638"/>
    <w:rsid w:val="008D50C2"/>
    <w:rsid w:val="009F4D5F"/>
    <w:rsid w:val="00AF68C2"/>
    <w:rsid w:val="00B07DBE"/>
    <w:rsid w:val="00B91031"/>
    <w:rsid w:val="00DB642E"/>
    <w:rsid w:val="00E802D8"/>
    <w:rsid w:val="00EF3E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EC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520"/>
  </w:style>
  <w:style w:type="paragraph" w:styleId="Heading1">
    <w:name w:val="heading 1"/>
    <w:basedOn w:val="Normal"/>
    <w:next w:val="Normal"/>
    <w:link w:val="Heading1Char"/>
    <w:uiPriority w:val="9"/>
    <w:qFormat/>
    <w:rsid w:val="007B15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1520"/>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7B1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B15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1520"/>
    <w:rPr>
      <w:sz w:val="20"/>
      <w:szCs w:val="20"/>
    </w:rPr>
  </w:style>
  <w:style w:type="character" w:styleId="FootnoteReference">
    <w:name w:val="footnote reference"/>
    <w:basedOn w:val="DefaultParagraphFont"/>
    <w:uiPriority w:val="99"/>
    <w:semiHidden/>
    <w:unhideWhenUsed/>
    <w:rsid w:val="007B1520"/>
    <w:rPr>
      <w:vertAlign w:val="superscript"/>
    </w:rPr>
  </w:style>
  <w:style w:type="character" w:styleId="Hyperlink">
    <w:name w:val="Hyperlink"/>
    <w:basedOn w:val="DefaultParagraphFont"/>
    <w:uiPriority w:val="99"/>
    <w:unhideWhenUsed/>
    <w:rsid w:val="007B1520"/>
    <w:rPr>
      <w:color w:val="0000FF" w:themeColor="hyperlink"/>
      <w:u w:val="single"/>
    </w:rPr>
  </w:style>
  <w:style w:type="paragraph" w:styleId="ListParagraph">
    <w:name w:val="List Paragraph"/>
    <w:basedOn w:val="Normal"/>
    <w:uiPriority w:val="34"/>
    <w:qFormat/>
    <w:rsid w:val="007B1520"/>
    <w:pPr>
      <w:ind w:left="720"/>
      <w:contextualSpacing/>
    </w:pPr>
  </w:style>
  <w:style w:type="character" w:styleId="FollowedHyperlink">
    <w:name w:val="FollowedHyperlink"/>
    <w:basedOn w:val="DefaultParagraphFont"/>
    <w:uiPriority w:val="99"/>
    <w:semiHidden/>
    <w:unhideWhenUsed/>
    <w:rsid w:val="007B1520"/>
    <w:rPr>
      <w:color w:val="800080" w:themeColor="followedHyperlink"/>
      <w:u w:val="single"/>
    </w:rPr>
  </w:style>
  <w:style w:type="paragraph" w:styleId="BalloonText">
    <w:name w:val="Balloon Text"/>
    <w:basedOn w:val="Normal"/>
    <w:link w:val="BalloonTextChar"/>
    <w:uiPriority w:val="99"/>
    <w:semiHidden/>
    <w:unhideWhenUsed/>
    <w:rsid w:val="003106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691"/>
    <w:rPr>
      <w:rFonts w:ascii="Tahoma" w:hAnsi="Tahoma" w:cs="Tahoma"/>
      <w:sz w:val="16"/>
      <w:szCs w:val="16"/>
    </w:rPr>
  </w:style>
  <w:style w:type="paragraph" w:styleId="Header">
    <w:name w:val="header"/>
    <w:basedOn w:val="Normal"/>
    <w:link w:val="HeaderChar"/>
    <w:uiPriority w:val="99"/>
    <w:unhideWhenUsed/>
    <w:rsid w:val="00214F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FF3"/>
  </w:style>
  <w:style w:type="paragraph" w:styleId="Footer">
    <w:name w:val="footer"/>
    <w:basedOn w:val="Normal"/>
    <w:link w:val="FooterChar"/>
    <w:uiPriority w:val="99"/>
    <w:unhideWhenUsed/>
    <w:rsid w:val="00214F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F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520"/>
  </w:style>
  <w:style w:type="paragraph" w:styleId="Heading1">
    <w:name w:val="heading 1"/>
    <w:basedOn w:val="Normal"/>
    <w:next w:val="Normal"/>
    <w:link w:val="Heading1Char"/>
    <w:uiPriority w:val="9"/>
    <w:qFormat/>
    <w:rsid w:val="007B15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1520"/>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7B1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B15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1520"/>
    <w:rPr>
      <w:sz w:val="20"/>
      <w:szCs w:val="20"/>
    </w:rPr>
  </w:style>
  <w:style w:type="character" w:styleId="FootnoteReference">
    <w:name w:val="footnote reference"/>
    <w:basedOn w:val="DefaultParagraphFont"/>
    <w:uiPriority w:val="99"/>
    <w:semiHidden/>
    <w:unhideWhenUsed/>
    <w:rsid w:val="007B1520"/>
    <w:rPr>
      <w:vertAlign w:val="superscript"/>
    </w:rPr>
  </w:style>
  <w:style w:type="character" w:styleId="Hyperlink">
    <w:name w:val="Hyperlink"/>
    <w:basedOn w:val="DefaultParagraphFont"/>
    <w:uiPriority w:val="99"/>
    <w:unhideWhenUsed/>
    <w:rsid w:val="007B1520"/>
    <w:rPr>
      <w:color w:val="0000FF" w:themeColor="hyperlink"/>
      <w:u w:val="single"/>
    </w:rPr>
  </w:style>
  <w:style w:type="paragraph" w:styleId="ListParagraph">
    <w:name w:val="List Paragraph"/>
    <w:basedOn w:val="Normal"/>
    <w:uiPriority w:val="34"/>
    <w:qFormat/>
    <w:rsid w:val="007B1520"/>
    <w:pPr>
      <w:ind w:left="720"/>
      <w:contextualSpacing/>
    </w:pPr>
  </w:style>
  <w:style w:type="character" w:styleId="FollowedHyperlink">
    <w:name w:val="FollowedHyperlink"/>
    <w:basedOn w:val="DefaultParagraphFont"/>
    <w:uiPriority w:val="99"/>
    <w:semiHidden/>
    <w:unhideWhenUsed/>
    <w:rsid w:val="007B1520"/>
    <w:rPr>
      <w:color w:val="800080" w:themeColor="followedHyperlink"/>
      <w:u w:val="single"/>
    </w:rPr>
  </w:style>
  <w:style w:type="paragraph" w:styleId="BalloonText">
    <w:name w:val="Balloon Text"/>
    <w:basedOn w:val="Normal"/>
    <w:link w:val="BalloonTextChar"/>
    <w:uiPriority w:val="99"/>
    <w:semiHidden/>
    <w:unhideWhenUsed/>
    <w:rsid w:val="003106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691"/>
    <w:rPr>
      <w:rFonts w:ascii="Tahoma" w:hAnsi="Tahoma" w:cs="Tahoma"/>
      <w:sz w:val="16"/>
      <w:szCs w:val="16"/>
    </w:rPr>
  </w:style>
  <w:style w:type="paragraph" w:styleId="Header">
    <w:name w:val="header"/>
    <w:basedOn w:val="Normal"/>
    <w:link w:val="HeaderChar"/>
    <w:uiPriority w:val="99"/>
    <w:unhideWhenUsed/>
    <w:rsid w:val="00214F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FF3"/>
  </w:style>
  <w:style w:type="paragraph" w:styleId="Footer">
    <w:name w:val="footer"/>
    <w:basedOn w:val="Normal"/>
    <w:link w:val="FooterChar"/>
    <w:uiPriority w:val="99"/>
    <w:unhideWhenUsed/>
    <w:rsid w:val="00214F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ityofadelaide.com.au/assets/documents/city_of_adelaide_thematic_history.pdf" TargetMode="External"/><Relationship Id="rId18" Type="http://schemas.openxmlformats.org/officeDocument/2006/relationships/hyperlink" Target="http://www.samemory.sa.gov.au/site/page.cfm?u=1306" TargetMode="External"/><Relationship Id="rId3" Type="http://schemas.microsoft.com/office/2007/relationships/stylesWithEffects" Target="stylesWithEffects.xml"/><Relationship Id="rId21" Type="http://schemas.openxmlformats.org/officeDocument/2006/relationships/hyperlink" Target="http://www.cityofadelaide.com.au/assets/documents/INFOGRAPHIC_-_Adelaide_on_a_page_-_leadership_group_version.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amemory.sa.gov.au/site/page.cfm?u=77&amp;c=351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abel.hathitrust.org/cgi/pt?id=uc1.$b566986;view=1up;seq=86" TargetMode="External"/><Relationship Id="rId20" Type="http://schemas.openxmlformats.org/officeDocument/2006/relationships/hyperlink" Target="http://trove.nla.gov.au/newspaper/article/45471074?searchTerm=burford%27s%20soap%20factory%20sturt%20street&amp;searchLimit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ityofadelaide.com.au/assets/documents/South_West_Corner_Historic_Booklet.pdf" TargetMode="External"/><Relationship Id="rId23" Type="http://schemas.openxmlformats.org/officeDocument/2006/relationships/hyperlink" Target="http://www.environment.gov.au/resource/our-house-histories-australian-homes-27" TargetMode="External"/><Relationship Id="rId10" Type="http://schemas.openxmlformats.org/officeDocument/2006/relationships/image" Target="media/image2.png"/><Relationship Id="rId19" Type="http://schemas.openxmlformats.org/officeDocument/2006/relationships/hyperlink" Target="http://www.pioneerssa.org.au/early_sa_history.html"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cityofadelaide.com.au/assets/documents/Adelaide_Residential_Heritage_-_Peter_Donovan.pdf" TargetMode="External"/><Relationship Id="rId22" Type="http://schemas.openxmlformats.org/officeDocument/2006/relationships/hyperlink" Target="http://adelaidia.sa.gov.au/subjects/building-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3022</Words>
  <Characters>17229</Characters>
  <Application>Microsoft Office Word</Application>
  <DocSecurity>0</DocSecurity>
  <Lines>143</Lines>
  <Paragraphs>40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South West Adelaide’s Residential Heritage</vt:lpstr>
    </vt:vector>
  </TitlesOfParts>
  <Company/>
  <LinksUpToDate>false</LinksUpToDate>
  <CharactersWithSpaces>20211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KLMN</dc:creator>
  <cp:lastModifiedBy>KLMN</cp:lastModifiedBy>
  <cp:revision>2</cp:revision>
  <cp:lastPrinted>2017-04-10T00:51:00Z</cp:lastPrinted>
  <dcterms:created xsi:type="dcterms:W3CDTF">2017-08-14T08:52:00Z</dcterms:created>
  <dcterms:modified xsi:type="dcterms:W3CDTF">2017-08-14T08:52:00Z</dcterms:modified>
</cp:coreProperties>
</file>